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CD" w:rsidRDefault="00C469CD" w:rsidP="00E3008A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云南省</w:t>
      </w:r>
      <w:r w:rsidR="004B72D3">
        <w:rPr>
          <w:rFonts w:eastAsia="方正小标宋简体" w:hint="eastAsia"/>
          <w:sz w:val="44"/>
          <w:szCs w:val="44"/>
        </w:rPr>
        <w:t>拟推报</w:t>
      </w:r>
      <w:r>
        <w:rPr>
          <w:rFonts w:eastAsia="方正小标宋简体" w:hint="eastAsia"/>
          <w:sz w:val="44"/>
          <w:szCs w:val="44"/>
        </w:rPr>
        <w:t>参加第十二届“挑战杯”中国大学生创业计划</w:t>
      </w:r>
    </w:p>
    <w:p w:rsidR="00C469CD" w:rsidRDefault="00C469CD" w:rsidP="00C469C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竞赛全国决赛项目的公示名单</w:t>
      </w:r>
    </w:p>
    <w:p w:rsidR="003B7422" w:rsidRDefault="003B7422" w:rsidP="00C469CD">
      <w:pPr>
        <w:widowControl/>
        <w:jc w:val="left"/>
        <w:textAlignment w:val="center"/>
        <w:rPr>
          <w:rFonts w:ascii="方正黑体_GBK" w:eastAsia="方正黑体_GBK" w:hAnsi="方正黑体_GBK" w:cs="方正黑体_GBK"/>
          <w:color w:val="000000"/>
          <w:kern w:val="0"/>
          <w:sz w:val="28"/>
          <w:szCs w:val="28"/>
        </w:rPr>
      </w:pPr>
    </w:p>
    <w:p w:rsidR="00003CBF" w:rsidRPr="00EF3733" w:rsidRDefault="003B7422" w:rsidP="00C67818">
      <w:pPr>
        <w:widowControl/>
        <w:ind w:firstLineChars="200" w:firstLine="640"/>
        <w:jc w:val="left"/>
        <w:textAlignment w:val="center"/>
        <w:rPr>
          <w:rFonts w:ascii="仿宋_GB2312" w:eastAsia="仿宋_GB2312" w:hAnsi="方正黑体_GBK" w:cs="方正黑体_GBK"/>
          <w:color w:val="000000"/>
          <w:kern w:val="0"/>
          <w:sz w:val="32"/>
          <w:szCs w:val="32"/>
        </w:rPr>
      </w:pPr>
      <w:r w:rsidRPr="003B7422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根据《“挑战杯”中国大学生创业计划竞赛章程》</w:t>
      </w:r>
      <w:r w:rsidR="003B37F5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的有关要求</w:t>
      </w:r>
      <w:r w:rsidRPr="003B7422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，</w:t>
      </w:r>
      <w:r w:rsidR="00E3008A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经</w:t>
      </w:r>
      <w:r w:rsidR="00C67818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省级</w:t>
      </w:r>
      <w:r w:rsidR="00D16D4D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评委会</w:t>
      </w:r>
      <w:r w:rsidR="002746A6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研究</w:t>
      </w:r>
      <w:r w:rsidR="00D16D4D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决定，</w:t>
      </w:r>
      <w:r w:rsidR="009704A4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拟推报以下</w:t>
      </w:r>
      <w:r w:rsidR="00D16D4D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30</w:t>
      </w:r>
      <w:r w:rsidR="00922E93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个项目参加</w:t>
      </w:r>
      <w:r w:rsidR="00922E93" w:rsidRPr="00922E93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第十二届“挑战杯”中国大学生创业计划竞赛全国决赛</w:t>
      </w:r>
      <w:r w:rsidR="00922E93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，现将</w:t>
      </w:r>
      <w:r w:rsidR="00E3008A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拟推报</w:t>
      </w:r>
      <w:r w:rsidR="00922E93">
        <w:rPr>
          <w:rFonts w:ascii="仿宋_GB2312" w:eastAsia="仿宋_GB2312" w:hAnsi="方正黑体_GBK" w:cs="方正黑体_GBK" w:hint="eastAsia"/>
          <w:color w:val="000000"/>
          <w:kern w:val="0"/>
          <w:sz w:val="32"/>
          <w:szCs w:val="32"/>
        </w:rPr>
        <w:t>项目名单公示如下：</w:t>
      </w:r>
    </w:p>
    <w:tbl>
      <w:tblPr>
        <w:tblW w:w="14532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603"/>
        <w:gridCol w:w="1559"/>
        <w:gridCol w:w="2552"/>
        <w:gridCol w:w="1417"/>
        <w:gridCol w:w="2280"/>
        <w:gridCol w:w="1406"/>
        <w:gridCol w:w="1417"/>
        <w:gridCol w:w="1298"/>
      </w:tblGrid>
      <w:tr w:rsidR="00A03CF0" w:rsidTr="00937281">
        <w:trPr>
          <w:trHeight w:val="7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项目分组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团队负责人姓名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团队负责人学号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指导教师姓名</w:t>
            </w:r>
          </w:p>
        </w:tc>
      </w:tr>
      <w:tr w:rsidR="00A03CF0" w:rsidTr="00937281">
        <w:trPr>
          <w:trHeight w:val="704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TZB-25-001585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多年生稻科技小院—深入云南边境的乡村振兴稻路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乡村振兴和脱贫攻坚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敖若寅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12019101176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胡凤益、 秦世雯、 黄光福</w:t>
            </w:r>
          </w:p>
        </w:tc>
      </w:tr>
      <w:tr w:rsidR="00A03CF0" w:rsidTr="00937281">
        <w:trPr>
          <w:trHeight w:val="54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TZB-25-000587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937281" w:rsidRDefault="00F135C6">
            <w:pPr>
              <w:rPr>
                <w:rFonts w:ascii="仿宋_GB2312" w:eastAsia="仿宋_GB2312" w:hAnsi="宋体" w:cs="宋体"/>
                <w:sz w:val="24"/>
              </w:rPr>
            </w:pPr>
            <w:hyperlink r:id="rId4" w:tooltip="https://www.h3yun.com/App/javascript: window.top.openFormDetail('/Form/DefaultSheet/Sjtqdcsgeiw65hzoiahyacx9c0?SchemaCode=Sjtqdcsgeiw65hzoiahyacx9c0&amp;BizObjectId=9bdedb5d-8e1b-428b-985d-a57ec8ba54ec');" w:history="1">
              <w:r w:rsidR="00A03CF0" w:rsidRPr="00937281">
                <w:rPr>
                  <w:rStyle w:val="a3"/>
                  <w:rFonts w:ascii="仿宋_GB2312" w:eastAsia="仿宋_GB2312" w:hint="eastAsia"/>
                  <w:color w:val="auto"/>
                </w:rPr>
                <w:t>基于智能物联网的乡村污水处理自动站群系统</w:t>
              </w:r>
            </w:hyperlink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乡村振兴和脱贫攻坚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曾左英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12019101081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谢</w:t>
            </w:r>
            <w:r w:rsidRPr="007B0015">
              <w:t xml:space="preserve">  </w:t>
            </w:r>
            <w:r w:rsidRPr="007B0015">
              <w:rPr>
                <w:rFonts w:ascii="仿宋_GB2312" w:eastAsia="仿宋_GB2312"/>
                <w:color w:val="000000"/>
              </w:rPr>
              <w:t>诚</w:t>
            </w:r>
          </w:p>
        </w:tc>
      </w:tr>
      <w:tr w:rsidR="00A03CF0" w:rsidTr="00937281">
        <w:trPr>
          <w:trHeight w:val="54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TZB-25-000809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“一箭三雕”新型磁选技术——应用于镀锌废酸的零排放处理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生态环保和可持续发展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吴昊天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20171130032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汤立红</w:t>
            </w:r>
          </w:p>
        </w:tc>
      </w:tr>
      <w:tr w:rsidR="00A03CF0" w:rsidTr="00937281">
        <w:trPr>
          <w:trHeight w:val="54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TZB-25-000718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高性能重金属离子检测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生态环保和可持续发展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赵荣俊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22019000276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王毓德</w:t>
            </w:r>
          </w:p>
        </w:tc>
      </w:tr>
      <w:tr w:rsidR="00A03CF0" w:rsidTr="00937281">
        <w:trPr>
          <w:trHeight w:val="54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黑体_GBK" w:eastAsia="方正黑体_GBK" w:hAnsi="方正黑体_GBK" w:cs="宋体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TZB-25-001246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昆明理工大学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阻燃型聚乙烯醇气凝胶：新一代防火建筑＆航空航天材料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科技创新和未来产业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姜豪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20182108024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谢德龙、梅毅、钟金栋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TZB-25-001962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昆明理工大学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原上优品</w:t>
            </w:r>
            <w:r w:rsidRPr="007B0015">
              <w:rPr>
                <w:rFonts w:ascii="仿宋_GB2312" w:eastAsia="仿宋_GB2312"/>
                <w:color w:val="000000"/>
              </w:rPr>
              <w:t>-专注农产品最前一公里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乡村振兴和脱贫攻坚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许爽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201710501337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张晶，刘拥华、马宝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TZB-25-001741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昆明理工大学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能源革命开创者—高性能锂电负极硅碳光储融合复合新材料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科技创新和未来产业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张钊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20182228020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马文会、李绍元、杨玺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TZB-25-001873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昆明理工大学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“龙窑玉道”一非物质文化遗产</w:t>
            </w:r>
            <w:r w:rsidRPr="007B0015">
              <w:rPr>
                <w:rFonts w:ascii="仿宋_GB2312" w:eastAsia="仿宋_GB2312"/>
                <w:color w:val="000000"/>
              </w:rPr>
              <w:t>+智能制造创意融合实践</w:t>
            </w:r>
            <w:r w:rsidRPr="007B0015">
              <w:rPr>
                <w:rFonts w:ascii="仿宋_GB2312" w:eastAsia="仿宋_GB2312"/>
                <w:color w:val="000000"/>
              </w:rPr>
              <w:t>”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文化创意与区域合作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贾成浪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20192313017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赵旭刚、胡劲、孙刚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TZB-25-000966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云南师范大学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基于无人机和深度学习的自然保护区垃圾自动监测系统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生态保护和可持续发展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陈玮扬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1823100022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杨扬、梁立、杨卫国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TZB-25-001531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云南师范大学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4.0</w:t>
            </w:r>
            <w:r w:rsidRPr="007B0015">
              <w:rPr>
                <w:rFonts w:ascii="仿宋_GB2312" w:eastAsia="仿宋_GB2312"/>
                <w:color w:val="000000"/>
              </w:rPr>
              <w:t>汉泰云译客</w:t>
            </w:r>
            <w:r w:rsidRPr="007B0015">
              <w:rPr>
                <w:rFonts w:ascii="仿宋_GB2312" w:eastAsia="仿宋_GB2312"/>
                <w:color w:val="000000"/>
              </w:rPr>
              <w:t>——</w:t>
            </w:r>
            <w:r w:rsidRPr="007B0015">
              <w:rPr>
                <w:rFonts w:ascii="仿宋_GB2312" w:eastAsia="仿宋_GB2312"/>
                <w:color w:val="000000"/>
              </w:rPr>
              <w:t>打造全球最专业的汉泰翻译区块链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文化创意与区域合作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保梅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1823310002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赖林、沈毅、伏云辉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TZB-25-001528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云南师范大学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“竹”梦之旅——以国际领先竹子克隆技术创良好生态民生的兴农产业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乡村振兴与脱贫攻坚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刘秉瑞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1843204000042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谭宏超、李红、李映松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TZB-25-001490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云南师范大学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iSurg:</w:t>
            </w:r>
            <w:r w:rsidRPr="007B0015">
              <w:rPr>
                <w:rFonts w:ascii="仿宋_GB2312" w:eastAsia="仿宋_GB2312"/>
                <w:color w:val="000000"/>
              </w:rPr>
              <w:t>全沉浸虚拟手术训练交互式操作平台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科技创新和未来产业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刘涛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1824090004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邰永航、石俊生、黄小乔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TZB-25-000182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云南农业大学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马铃薯迷你雾培循环系统研发及产品营销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生态环保与可持续发展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李梦迪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2019240113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郭华春、王琼、肖继坪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TZB-25-000340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云南中医药大学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兰泽智品中医芳疗康养中心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城市治理与社会服务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幸经芳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201805070136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王进进、陈柏君、杨永坚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TZB-25-000547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云南中医药大学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食拿九稳——中医体质养生火锅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城市治理与社会服务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韩慧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201808010109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谭慧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TZB-25-000778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云南民族大学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茗净洗护——天然表面活性剂“茶皂素”的有效提取及产品研发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生态环保与可持续发展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杨文秀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201815467139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杨志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TZB-25-001665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云南民族大学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WaterProbe-</w:t>
            </w:r>
            <w:r w:rsidRPr="007B0015">
              <w:rPr>
                <w:rFonts w:ascii="仿宋_GB2312" w:eastAsia="仿宋_GB2312"/>
              </w:rPr>
              <w:t>水体中金属离子的可视化检测试剂盒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生态环保与可持续发展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邹添茹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201815467112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谭伟、方树桔、吴万勤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TZB-25-002423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云南民族大学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绘好民族故事首款中英双语民族节日绘本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文化创意与区域合作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张玉凤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10219100242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字春华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TZB-25-001375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云南民族大学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“澜湄工坊”——民族手工艺品的</w:t>
            </w:r>
            <w:r w:rsidR="005635FE">
              <w:rPr>
                <w:rFonts w:ascii="仿宋_GB2312" w:eastAsia="仿宋_GB2312" w:hint="eastAsia"/>
                <w:color w:val="000000"/>
              </w:rPr>
              <w:t>万花筒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文化创意与区域合作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唐俊然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201720488120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罗开正、尹世堂、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TZB-25-000791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西南林业大学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 w:hAnsiTheme="minorEastAsia"/>
                <w:color w:val="000000"/>
              </w:rPr>
            </w:pPr>
            <w:r w:rsidRPr="007B0015">
              <w:rPr>
                <w:rFonts w:ascii="仿宋_GB2312" w:eastAsia="仿宋_GB2312" w:hAnsiTheme="minorEastAsia" w:hint="eastAsia"/>
                <w:color w:val="000000"/>
              </w:rPr>
              <w:t>AI</w:t>
            </w:r>
            <w:r w:rsidRPr="007B0015">
              <w:rPr>
                <w:rFonts w:ascii="仿宋_GB2312" w:eastAsia="仿宋_GB2312" w:hAnsiTheme="minorEastAsia" w:hint="eastAsia"/>
              </w:rPr>
              <w:t>林医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乡村振兴与脱贫攻坚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刘兰兰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2019121600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芦俊佳、马云强、杨斌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TZB-25-000057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西南林业大学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小陶杯里大梦想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文化创意与区域合作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黄世婕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20181254009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林立平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TZB-25-000099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昆明学院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“滇匠漆许”文创室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文化创意与区域合作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索浩楠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171309410038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孙海平、贺乐平、李杨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TZB-25-000531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曲靖师范学院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见微知镀——针对</w:t>
            </w:r>
            <w:r w:rsidRPr="007B0015">
              <w:rPr>
                <w:rFonts w:ascii="仿宋_GB2312" w:eastAsia="仿宋_GB2312"/>
              </w:rPr>
              <w:t>MEMS器件电镀设备研发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科技创新与未来产业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谢立东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2018144143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王慧颖、孔德剑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TZB-25-000639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曲靖师范学院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与菌别—抗菌材料的研发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普通高校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生态环保和可持续发展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杨姗姗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2017134114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缪应纯、徐晓林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TZB-25-001026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昆明冶金高等专科学校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单兵测绘作业系统</w:t>
            </w:r>
            <w:r w:rsidRPr="007B0015">
              <w:rPr>
                <w:rFonts w:ascii="仿宋_GB2312"/>
              </w:rPr>
              <w:t>——</w:t>
            </w:r>
            <w:r w:rsidRPr="007B0015">
              <w:rPr>
                <w:rFonts w:ascii="仿宋_GB2312" w:eastAsia="仿宋_GB2312"/>
              </w:rPr>
              <w:t>基于无人机倾斜摄影测量的地形图测绘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职业院校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城市治理和社会服务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罗向峰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1800003950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万保峰、葛俊洁、张晓伦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TZB-25-001610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昆明冶金高等专科学校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中华非遗，一壶银壶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职业院校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文化创意和区域合作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唐君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1900006289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高唱、张江梅、李东升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TZB-25-001043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云南国防工业职业技术学院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“雕刻大师”数控精雕研发、制造、销售一体化科技创新团队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职业院校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科技创新和未来产业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张雪涛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18560103710152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邹驺、张倩、杨栩生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TZB-0028583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云南林业职业技术学院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精准扶贫国家级贫困县—澜沧拉祜族自治县“茶鸡共生”种养殖领域的扶贫先锋·有机生态普洱茶林下立体循环养鸡脱贫合作社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职业院校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乡村振兴和脱贫攻坚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唐海生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18170133810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张芮婕、阮帧媛、陈霞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TZB-25-001221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德宏职业学院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日恩途—梅普氏景颇民族医药的披荆斩棘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职业院校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乡村振兴和脱贫攻坚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冯自强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20191213610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瞿云、黄永姣、段建华</w:t>
            </w:r>
          </w:p>
        </w:tc>
      </w:tr>
      <w:tr w:rsidR="00A03CF0" w:rsidTr="00937281">
        <w:trPr>
          <w:trHeight w:val="500"/>
        </w:trPr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/>
                <w:color w:val="000000"/>
              </w:rPr>
              <w:t>TZB-25-001769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云南医药健康职业学院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7B0015" w:rsidRDefault="00A03CF0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蜜月传说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职业院校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生态环保与可持续发展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杨毅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Pr="0084065F" w:rsidRDefault="00A03CF0" w:rsidP="0084065F">
            <w:pPr>
              <w:jc w:val="center"/>
              <w:rPr>
                <w:rFonts w:ascii="仿宋_GB2312" w:eastAsia="仿宋_GB2312"/>
                <w:color w:val="000000"/>
              </w:rPr>
            </w:pPr>
            <w:r w:rsidRPr="0084065F">
              <w:rPr>
                <w:rFonts w:ascii="仿宋_GB2312" w:eastAsia="仿宋_GB2312" w:hint="eastAsia"/>
                <w:color w:val="000000"/>
              </w:rPr>
              <w:t>20192335234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3CF0" w:rsidRDefault="00A03CF0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徐银凤、杨绍坤、王超</w:t>
            </w:r>
          </w:p>
        </w:tc>
      </w:tr>
    </w:tbl>
    <w:p w:rsidR="00713517" w:rsidRDefault="00713517">
      <w:bookmarkStart w:id="0" w:name="_GoBack"/>
      <w:bookmarkEnd w:id="0"/>
    </w:p>
    <w:p w:rsidR="00922E93" w:rsidRDefault="00922E93" w:rsidP="00EF373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922E9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公示时间从2020年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 w:rsidRPr="00922E9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</w:t>
      </w:r>
      <w:r w:rsidRPr="00922E9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日起至2020年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 w:rsidRPr="00922E9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17</w:t>
      </w:r>
      <w:r w:rsidRPr="00922E9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日止。如对被公示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</w:t>
      </w:r>
      <w:r w:rsidRPr="00922E9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有意见或举报，可以通过信函、电话等方式在公示期内向团省委学校部提出。</w:t>
      </w:r>
    </w:p>
    <w:p w:rsidR="00C72B1D" w:rsidRPr="00C72B1D" w:rsidRDefault="00C72B1D" w:rsidP="00EF373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72B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 系 人：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陈泽荣</w:t>
      </w:r>
    </w:p>
    <w:p w:rsidR="00C72B1D" w:rsidRPr="00C72B1D" w:rsidRDefault="00C72B1D" w:rsidP="00EF373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72B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18608760936</w:t>
      </w:r>
    </w:p>
    <w:p w:rsidR="00C72B1D" w:rsidRPr="00C72B1D" w:rsidRDefault="00C72B1D" w:rsidP="00EF373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72B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    箱：xxb4144830@</w:t>
      </w:r>
      <w:r w:rsidR="00EF373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163</w:t>
      </w:r>
      <w:r w:rsidRPr="00C72B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.com</w:t>
      </w:r>
    </w:p>
    <w:sectPr w:rsidR="00C72B1D" w:rsidRPr="00C72B1D" w:rsidSect="00C469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9CD"/>
    <w:rsid w:val="00003CBF"/>
    <w:rsid w:val="002746A6"/>
    <w:rsid w:val="0031314B"/>
    <w:rsid w:val="003B37F5"/>
    <w:rsid w:val="003B7422"/>
    <w:rsid w:val="004B72D3"/>
    <w:rsid w:val="005635FE"/>
    <w:rsid w:val="00713517"/>
    <w:rsid w:val="007B0015"/>
    <w:rsid w:val="0084065F"/>
    <w:rsid w:val="00922E93"/>
    <w:rsid w:val="00937281"/>
    <w:rsid w:val="009704A4"/>
    <w:rsid w:val="00A03CF0"/>
    <w:rsid w:val="00A100E8"/>
    <w:rsid w:val="00AF145D"/>
    <w:rsid w:val="00C15FCC"/>
    <w:rsid w:val="00C239BD"/>
    <w:rsid w:val="00C469CD"/>
    <w:rsid w:val="00C67818"/>
    <w:rsid w:val="00C72B1D"/>
    <w:rsid w:val="00C870A9"/>
    <w:rsid w:val="00D16D4D"/>
    <w:rsid w:val="00E3008A"/>
    <w:rsid w:val="00E7399A"/>
    <w:rsid w:val="00EF3733"/>
    <w:rsid w:val="00F1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C469CD"/>
    <w:rPr>
      <w:color w:val="0563C1"/>
      <w:u w:val="single"/>
    </w:rPr>
  </w:style>
  <w:style w:type="character" w:customStyle="1" w:styleId="font81">
    <w:name w:val="font81"/>
    <w:basedOn w:val="a0"/>
    <w:rsid w:val="00A03CF0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a0"/>
    <w:rsid w:val="00A03CF0"/>
    <w:rPr>
      <w:rFonts w:ascii="方正黑体_GBK" w:eastAsia="方正黑体_GBK" w:hAnsi="方正黑体_GBK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rsid w:val="00A03CF0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rsid w:val="00A03CF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21">
    <w:name w:val="font21"/>
    <w:basedOn w:val="a0"/>
    <w:rsid w:val="00A03CF0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rsid w:val="00A03CF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3yun.com/App/javascript:%20window.top.openFormDetail('/Form/DefaultSheet/Sjtqdcsgeiw65hzoiahyacx9c0?SchemaCode=Sjtqdcsgeiw65hzoiahyacx9c0&amp;BizObjectId=9bdedb5d-8e1b-428b-985d-a57ec8ba54ec'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熊媛</dc:creator>
  <cp:lastModifiedBy>Administrator</cp:lastModifiedBy>
  <cp:revision>15</cp:revision>
  <dcterms:created xsi:type="dcterms:W3CDTF">2020-09-15T07:37:00Z</dcterms:created>
  <dcterms:modified xsi:type="dcterms:W3CDTF">2020-09-15T08:31:00Z</dcterms:modified>
</cp:coreProperties>
</file>