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u w:val="none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u w:val="none"/>
          <w:lang w:val="en-US" w:eastAsia="zh-CN" w:bidi="ar-SA"/>
        </w:rPr>
        <w:t>6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2023年度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云南省“两红两优”申报表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Hans" w:bidi="ar-SA"/>
        </w:rPr>
        <w:t>填写说明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afterAutospacing="0"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申报表涉及时间的内容按照“×年×月”填写，如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Hans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2013年12月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Hans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afterAutospacing="0"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填写联系电话可同时加注微信号等通讯联系方式。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afterAutospacing="0" w:line="554" w:lineRule="exact"/>
        <w:ind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民族按照</w:t>
      </w:r>
      <w:r>
        <w:rPr>
          <w:rFonts w:hint="eastAsia" w:ascii="方正楷体" w:hAnsi="方正楷体" w:eastAsia="方正楷体" w:cs="方正楷体"/>
          <w:color w:val="000000"/>
          <w:sz w:val="32"/>
          <w:szCs w:val="32"/>
        </w:rPr>
        <w:t>“×族”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填写，如：</w:t>
      </w:r>
      <w:r>
        <w:rPr>
          <w:rFonts w:hint="eastAsia" w:ascii="方正楷体" w:hAnsi="方正楷体" w:eastAsia="方正楷体" w:cs="方正楷体"/>
          <w:color w:val="000000"/>
          <w:sz w:val="32"/>
          <w:szCs w:val="32"/>
        </w:rPr>
        <w:t>汉族、</w:t>
      </w:r>
      <w:r>
        <w:rPr>
          <w:rFonts w:hint="eastAsia" w:ascii="方正楷体" w:hAnsi="方正楷体" w:eastAsia="方正楷体" w:cs="方正楷体"/>
          <w:color w:val="000000"/>
          <w:sz w:val="32"/>
          <w:szCs w:val="32"/>
          <w:lang w:val="en-US" w:eastAsia="zh-CN"/>
        </w:rPr>
        <w:t>彝</w:t>
      </w:r>
      <w:r>
        <w:rPr>
          <w:rFonts w:hint="eastAsia" w:ascii="方正楷体" w:hAnsi="方正楷体" w:eastAsia="方正楷体" w:cs="方正楷体"/>
          <w:color w:val="000000"/>
          <w:sz w:val="32"/>
          <w:szCs w:val="32"/>
        </w:rPr>
        <w:t>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afterAutospacing="0" w:line="554" w:lineRule="exact"/>
        <w:ind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政治面貌按</w:t>
      </w:r>
      <w:r>
        <w:rPr>
          <w:rFonts w:hint="eastAsia" w:ascii="方正楷体" w:hAnsi="方正楷体" w:eastAsia="方正楷体" w:cs="方正楷体"/>
          <w:color w:val="000000"/>
          <w:sz w:val="32"/>
          <w:szCs w:val="32"/>
        </w:rPr>
        <w:t>中共党员、中共预备党员、共青团员</w:t>
      </w:r>
      <w:r>
        <w:rPr>
          <w:rFonts w:hint="eastAsia" w:ascii="Times New Roman" w:hAnsi="Times New Roman" w:eastAsia="方正仿宋简体"/>
          <w:sz w:val="32"/>
          <w:szCs w:val="32"/>
        </w:rPr>
        <w:t>规范填写。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bidi w:val="0"/>
        <w:spacing w:beforeAutospacing="0" w:afterAutospacing="0" w:line="554" w:lineRule="exact"/>
        <w:ind w:firstLine="640" w:firstLineChars="200"/>
        <w:textAlignment w:val="auto"/>
        <w:rPr>
          <w:rFonts w:hint="eastAsia" w:ascii="方正楷体" w:hAnsi="方正楷体" w:eastAsia="方正楷体" w:cs="方正楷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/>
          <w:sz w:val="32"/>
          <w:szCs w:val="32"/>
        </w:rPr>
        <w:t>5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.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  <w:shd w:val="clear"/>
        </w:rPr>
        <w:t>近五年</w:t>
      </w:r>
      <w:r>
        <w:rPr>
          <w:rFonts w:hint="eastAsia" w:ascii="Times New Roman" w:hAnsi="Times New Roman" w:eastAsia="方正仿宋简体"/>
          <w:sz w:val="32"/>
          <w:szCs w:val="32"/>
          <w:shd w:val="clear"/>
          <w:lang w:val="en-US" w:eastAsia="zh-CN"/>
        </w:rPr>
        <w:t>获得的地市级、县（市、区）级“两红两优”表彰。因市、县级评比达标表彰工作协调机构未批准共青团开展“两红两优”，或者本级与省级评选表彰频次不一致的，可以将支撑荣誉扩大至相应级别的同类型荣誉，不要求完全对应（以政治类荣誉为主）。市级及以上其他部门表彰、表扬的综合类荣誉，如先进个人等可纳入。</w:t>
      </w:r>
      <w:r>
        <w:rPr>
          <w:rFonts w:hint="eastAsia" w:ascii="方正楷体" w:hAnsi="方正楷体" w:eastAsia="方正楷体" w:cs="方正楷体"/>
          <w:color w:val="000000"/>
          <w:sz w:val="32"/>
          <w:szCs w:val="32"/>
          <w:lang w:val="en-US" w:eastAsia="zh-CN"/>
        </w:rPr>
        <w:t>不包括才艺类、竞赛类荣誉。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54" w:lineRule="exact"/>
        <w:ind w:firstLine="640" w:firstLineChars="200"/>
        <w:textAlignment w:val="auto"/>
        <w:rPr>
          <w:rFonts w:hint="eastAsia" w:ascii="方正楷体" w:hAnsi="方正楷体" w:eastAsia="方正楷体" w:cs="方正楷体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.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</w:rPr>
        <w:t>所属类别包括：</w:t>
      </w:r>
      <w:r>
        <w:rPr>
          <w:rFonts w:hint="eastAsia" w:ascii="方正楷体" w:hAnsi="方正楷体" w:eastAsia="方正楷体" w:cs="方正楷体"/>
          <w:color w:val="000000"/>
          <w:sz w:val="32"/>
          <w:szCs w:val="32"/>
        </w:rPr>
        <w:t>普通高等学校（含高职）、中学（含中职）、乡镇（含村、社区）、城市街道（含社区）、国有和集体企业、非公企业、党政机关、</w:t>
      </w:r>
      <w:r>
        <w:rPr>
          <w:rFonts w:hint="eastAsia" w:ascii="方正楷体" w:hAnsi="方正楷体" w:eastAsia="方正楷体" w:cs="方正楷体"/>
          <w:color w:val="000000"/>
          <w:sz w:val="32"/>
          <w:szCs w:val="32"/>
          <w:lang w:eastAsia="zh-Hans"/>
        </w:rPr>
        <w:t>其他</w:t>
      </w:r>
      <w:r>
        <w:rPr>
          <w:rFonts w:hint="eastAsia" w:ascii="方正楷体" w:hAnsi="方正楷体" w:eastAsia="方正楷体" w:cs="方正楷体"/>
          <w:color w:val="000000"/>
          <w:sz w:val="32"/>
          <w:szCs w:val="32"/>
        </w:rPr>
        <w:t>事业单位、社会组织、解放军</w:t>
      </w:r>
      <w:r>
        <w:rPr>
          <w:rFonts w:hint="eastAsia" w:ascii="方正楷体" w:hAnsi="方正楷体" w:eastAsia="方正楷体" w:cs="方正楷体"/>
          <w:color w:val="000000"/>
          <w:sz w:val="32"/>
          <w:szCs w:val="32"/>
          <w:lang w:eastAsia="zh-Hans"/>
        </w:rPr>
        <w:t>和武警部队</w:t>
      </w:r>
      <w:r>
        <w:rPr>
          <w:rFonts w:hint="eastAsia" w:ascii="方正楷体" w:hAnsi="方正楷体" w:eastAsia="方正楷体" w:cs="方正楷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bidi w:val="0"/>
        <w:spacing w:beforeAutospacing="0" w:afterAutospacing="0" w:line="554" w:lineRule="exact"/>
        <w:ind w:firstLine="64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方正楷体" w:cs="Times New Roman"/>
          <w:color w:val="000000"/>
          <w:sz w:val="32"/>
          <w:szCs w:val="32"/>
        </w:rPr>
        <w:t>（1）普通高等学校（含高职）、中学（含中职）：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Hans"/>
        </w:rPr>
        <w:t>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Hans"/>
        </w:rPr>
        <w:t>学生为主的团组织、学生团员、以学生为主的团组织中的教职工团干部。如×大学团委书记属于普通高等学校（含高职），×中学团委属于中学（含中职）等。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bidi w:val="0"/>
        <w:spacing w:beforeAutospacing="0" w:afterAutospacing="0" w:line="554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方正楷体" w:cs="Times New Roman"/>
          <w:color w:val="000000"/>
          <w:sz w:val="32"/>
          <w:szCs w:val="32"/>
          <w:lang w:eastAsia="zh-Hans"/>
        </w:rPr>
        <w:t>（2）乡镇（含村、社区）、城市街道（含社区）：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Hans"/>
        </w:rPr>
        <w:t>乡镇团委及其团干部，街道团工委及其团干部，村（社区）团（总）支及其团员、团干部，乡镇政府、街道办事处机关团员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Hans"/>
        </w:rPr>
        <w:t>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×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Hans"/>
        </w:rPr>
        <w:t>镇团委、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×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Hans"/>
        </w:rPr>
        <w:t>团支部书记属于乡镇（含村、社区），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×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Hans"/>
        </w:rPr>
        <w:t>街道办事处工作人员属于城市街道（含社区）。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bidi w:val="0"/>
        <w:spacing w:beforeAutospacing="0" w:afterAutospacing="0" w:line="554" w:lineRule="exact"/>
        <w:ind w:firstLine="640"/>
        <w:textAlignment w:val="auto"/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</w:pPr>
      <w:r>
        <w:rPr>
          <w:rFonts w:hint="default" w:ascii="Times New Roman" w:hAnsi="Times New Roman" w:eastAsia="方正楷体" w:cs="Times New Roman"/>
          <w:color w:val="000000"/>
          <w:sz w:val="32"/>
          <w:szCs w:val="32"/>
          <w:lang w:eastAsia="zh-Hans"/>
        </w:rPr>
        <w:t>（3）</w:t>
      </w:r>
      <w:r>
        <w:rPr>
          <w:rFonts w:hint="eastAsia" w:ascii="方正楷体" w:hAnsi="方正楷体" w:eastAsia="方正楷体" w:cs="方正楷体"/>
          <w:color w:val="000000"/>
          <w:sz w:val="32"/>
          <w:szCs w:val="32"/>
        </w:rPr>
        <w:t>国有和集体企业、非公企业、党政机关、</w:t>
      </w:r>
      <w:r>
        <w:rPr>
          <w:rFonts w:hint="eastAsia" w:ascii="方正楷体" w:hAnsi="方正楷体" w:eastAsia="方正楷体" w:cs="方正楷体"/>
          <w:color w:val="000000"/>
          <w:sz w:val="32"/>
          <w:szCs w:val="32"/>
          <w:lang w:eastAsia="zh-Hans"/>
        </w:rPr>
        <w:t>其他</w:t>
      </w:r>
      <w:r>
        <w:rPr>
          <w:rFonts w:hint="eastAsia" w:ascii="方正楷体" w:hAnsi="方正楷体" w:eastAsia="方正楷体" w:cs="方正楷体"/>
          <w:color w:val="000000"/>
          <w:sz w:val="32"/>
          <w:szCs w:val="32"/>
        </w:rPr>
        <w:t>事业单位、社会组织：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除情况（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）和（2）以外的、以职业青年为主的团组织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职业青年团员团干部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由所属单位性质决定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。如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中学的教职工团员、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大学下属的医院团委、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镇卫生所团支部书记属于事业单位，团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县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区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委及其机关工作人员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各级消防单位的团组织、团员团干部属于党政机关。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市西部计划志愿者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社会工作者属于社会组织。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bidi w:val="0"/>
        <w:spacing w:beforeAutospacing="0" w:afterAutospacing="0" w:line="554" w:lineRule="exact"/>
        <w:ind w:firstLine="640"/>
        <w:textAlignment w:val="auto"/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</w:pPr>
      <w:r>
        <w:rPr>
          <w:rFonts w:hint="eastAsia" w:ascii="方正楷体" w:hAnsi="方正楷体" w:eastAsia="方正楷体" w:cs="方正楷体"/>
          <w:color w:val="000000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方正楷体" w:cs="Times New Roman"/>
          <w:color w:val="000000"/>
          <w:sz w:val="32"/>
          <w:szCs w:val="32"/>
          <w:lang w:eastAsia="zh-Hans"/>
        </w:rPr>
        <w:t>4</w:t>
      </w:r>
      <w:r>
        <w:rPr>
          <w:rFonts w:hint="eastAsia" w:ascii="方正楷体" w:hAnsi="方正楷体" w:eastAsia="方正楷体" w:cs="方正楷体"/>
          <w:color w:val="000000"/>
          <w:sz w:val="32"/>
          <w:szCs w:val="32"/>
          <w:lang w:eastAsia="zh-Hans"/>
        </w:rPr>
        <w:t>）其他情况。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挂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兼职团干部、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驻村第一书记等所属类别由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单位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性质决定。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554" w:lineRule="exact"/>
        <w:ind w:firstLine="640" w:firstLineChars="200"/>
        <w:textAlignment w:val="auto"/>
        <w:rPr>
          <w:rFonts w:ascii="Times New Roman" w:hAnsi="Times New Roman" w:eastAsia="方正仿宋简体"/>
          <w:sz w:val="32"/>
          <w:szCs w:val="32"/>
          <w:lang w:eastAsia="zh-Hans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事迹材料样式如下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55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（1）组织事迹材料（第三人称）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5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Hans"/>
        </w:rPr>
        <w:t>第一部分：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54" w:lineRule="exact"/>
        <w:ind w:firstLine="640" w:firstLineChars="200"/>
        <w:textAlignment w:val="auto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XXXX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公司团委共有各级团组织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X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个（其中，团委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X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个，团总支X个，团支部X个），团员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X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人，团干部X人。曾获</w:t>
      </w:r>
      <w:r>
        <w:rPr>
          <w:rFonts w:hint="eastAsia" w:ascii="Times New Roman" w:hAnsi="Times New Roman" w:eastAsia="方正仿宋简体"/>
          <w:sz w:val="32"/>
          <w:szCs w:val="32"/>
        </w:rPr>
        <w:t>……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等荣誉（地市级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以上荣誉）。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5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Hans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Hans"/>
        </w:rPr>
        <w:t>第二部分：简要介绍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54" w:lineRule="exact"/>
        <w:ind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300字以内，由详细事迹提炼而成，此部分用于评审和宣传</w:t>
      </w:r>
      <w:r>
        <w:rPr>
          <w:rFonts w:ascii="Times New Roman Regular" w:hAnsi="Times New Roman Regular" w:eastAsia="方正仿宋简体" w:cs="Times New Roman Regular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5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Hans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Hans"/>
        </w:rPr>
        <w:t>第三部分：详细事迹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554" w:lineRule="exact"/>
        <w:ind w:firstLine="640" w:firstLineChars="200"/>
        <w:jc w:val="left"/>
        <w:textAlignment w:val="auto"/>
        <w:rPr>
          <w:rFonts w:ascii="Times New Roman" w:hAnsi="Times New Roman" w:eastAsia="方正楷体简体"/>
          <w:color w:val="000000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2000字以内，主要写近2年的事迹，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  <w:lang w:eastAsia="zh-Hans"/>
        </w:rPr>
        <w:t>聚焦青年工作，具有共青团辨识度。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此部分用于评审和宣传，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  <w:lang w:eastAsia="zh-Hans"/>
        </w:rPr>
        <w:t>聚焦青年工作，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多讲故事、多讲具体案例，不要写成工作汇报，以下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  <w:lang w:eastAsia="zh-Hans"/>
        </w:rPr>
        <w:t>链接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仅为参考。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54" w:lineRule="exact"/>
        <w:ind w:firstLine="640" w:firstLineChars="200"/>
        <w:jc w:val="left"/>
        <w:textAlignment w:val="auto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Style w:val="6"/>
          <w:rFonts w:ascii="Times New Roman" w:hAnsi="Times New Roman" w:eastAsia="方正楷体简体"/>
          <w:color w:val="000000"/>
          <w:sz w:val="32"/>
          <w:szCs w:val="32"/>
          <w:u w:val="none"/>
        </w:rPr>
        <w:t>http://qnzz.youth.cn/qckc/202212/t20221214_14194736.htm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54" w:lineRule="exact"/>
        <w:ind w:firstLine="640" w:firstLineChars="200"/>
        <w:jc w:val="left"/>
        <w:textAlignment w:val="auto"/>
        <w:rPr>
          <w:rStyle w:val="6"/>
          <w:rFonts w:ascii="Times New Roman" w:hAnsi="Times New Roman"/>
          <w:color w:val="auto"/>
          <w:sz w:val="32"/>
          <w:szCs w:val="32"/>
          <w:u w:val="none"/>
        </w:rPr>
      </w:pPr>
      <w:r>
        <w:rPr>
          <w:rStyle w:val="6"/>
          <w:rFonts w:ascii="Times New Roman" w:hAnsi="Times New Roman"/>
          <w:color w:val="auto"/>
          <w:sz w:val="32"/>
          <w:szCs w:val="32"/>
          <w:u w:val="none"/>
        </w:rPr>
        <w:t>http://qnzz.youth.cn/qckc/202211/t20221125_14155279.htm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54" w:lineRule="exact"/>
        <w:ind w:firstLine="640" w:firstLineChars="200"/>
        <w:jc w:val="left"/>
        <w:textAlignment w:val="auto"/>
        <w:rPr>
          <w:rFonts w:ascii="Times New Roman" w:hAnsi="Times New Roman"/>
          <w:sz w:val="32"/>
          <w:szCs w:val="32"/>
        </w:rPr>
      </w:pPr>
      <w:r>
        <w:rPr>
          <w:rStyle w:val="6"/>
          <w:rFonts w:ascii="Times New Roman" w:hAnsi="Times New Roman"/>
          <w:color w:val="auto"/>
          <w:sz w:val="32"/>
          <w:szCs w:val="32"/>
          <w:u w:val="none"/>
        </w:rPr>
        <w:t>http://news.youth.cn/gn/202211/t20221121_14143815.htm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55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Hans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）个人事迹材料样式（第三人称）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5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Hans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Hans"/>
        </w:rPr>
        <w:t>第一部分：基本情况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54" w:lineRule="exact"/>
        <w:ind w:firstLine="640" w:firstLineChars="200"/>
        <w:textAlignment w:val="auto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李四，男，汉族，XX年X月出生，共青团员，大学本科学历，现任某单位某职务。曾获</w:t>
      </w:r>
      <w:r>
        <w:rPr>
          <w:rFonts w:hint="eastAsia" w:ascii="Times New Roman" w:hAnsi="Times New Roman" w:eastAsia="方正仿宋简体"/>
          <w:sz w:val="32"/>
          <w:szCs w:val="32"/>
        </w:rPr>
        <w:t>……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等荣誉（地市级以上荣誉）。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5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Hans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Hans"/>
        </w:rPr>
        <w:t>第二部分：简要介绍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54" w:lineRule="exact"/>
        <w:ind w:firstLine="640" w:firstLineChars="200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300字以内，由详细事迹提炼而成，此部分用于评审和宣传</w:t>
      </w:r>
      <w:r>
        <w:rPr>
          <w:rFonts w:ascii="Times New Roman" w:hAnsi="Times New Roman" w:eastAsia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5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Hans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Hans"/>
        </w:rPr>
        <w:t>第三部分：详细事迹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54" w:lineRule="exact"/>
        <w:ind w:firstLine="640" w:firstLineChars="200"/>
        <w:textAlignment w:val="auto"/>
        <w:rPr>
          <w:rFonts w:ascii="Times New Roman" w:hAnsi="Times New Roman" w:eastAsia="方正楷体简体"/>
          <w:color w:val="000000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2000字以内，主要写近2年的事迹，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  <w:lang w:eastAsia="zh-Hans"/>
        </w:rPr>
        <w:t>团员要体现先进性和模范带头作用，团干部要讲出青年工作经验，具有共青团辨识度。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此部分用于评审和宣传，多讲故事、多讲具体案例，不要写成工作汇报，以下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  <w:lang w:eastAsia="zh-Hans"/>
        </w:rPr>
        <w:t>链接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仅为参考。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554" w:lineRule="exact"/>
        <w:ind w:firstLine="640" w:firstLineChars="200"/>
        <w:textAlignment w:val="auto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Style w:val="6"/>
          <w:rFonts w:ascii="Times New Roman" w:hAnsi="Times New Roman" w:eastAsia="方正楷体简体"/>
          <w:color w:val="000000"/>
          <w:sz w:val="32"/>
          <w:szCs w:val="32"/>
          <w:u w:val="none"/>
        </w:rPr>
        <w:t>http://qnzz.youth.cn/qckc/202212/t20221220_14206202.htm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554" w:lineRule="exact"/>
        <w:ind w:firstLine="640" w:firstLineChars="200"/>
        <w:textAlignment w:val="auto"/>
        <w:rPr>
          <w:rFonts w:ascii="Times New Roman" w:hAnsi="Times New Roman" w:eastAsia="方正楷体简体"/>
          <w:color w:val="000000"/>
          <w:kern w:val="0"/>
          <w:sz w:val="32"/>
          <w:szCs w:val="32"/>
          <w:lang w:eastAsia="zh-Hans"/>
        </w:rPr>
      </w:pPr>
      <w:r>
        <w:rPr>
          <w:rFonts w:ascii="Times New Roman" w:hAnsi="Times New Roman" w:eastAsia="方正楷体简体"/>
          <w:color w:val="000000"/>
          <w:kern w:val="0"/>
          <w:sz w:val="32"/>
          <w:szCs w:val="32"/>
          <w:lang w:eastAsia="zh-Hans"/>
        </w:rPr>
        <w:t>http://news.youth.cn/gn/202211/t20221114_14127794.htm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76F47F"/>
    <w:multiLevelType w:val="singleLevel"/>
    <w:tmpl w:val="ED76F4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DFlOGI3NWNlZTU4NTI3MjE3NWY3ZWIwNDg3ZjgifQ=="/>
  </w:docVars>
  <w:rsids>
    <w:rsidRoot w:val="00000000"/>
    <w:rsid w:val="0DDA3736"/>
    <w:rsid w:val="14B8456A"/>
    <w:rsid w:val="34834F76"/>
    <w:rsid w:val="732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List Paragraph1"/>
    <w:basedOn w:val="8"/>
    <w:autoRedefine/>
    <w:qFormat/>
    <w:uiPriority w:val="99"/>
    <w:pPr>
      <w:ind w:firstLine="420" w:firstLineChars="200"/>
    </w:pPr>
  </w:style>
  <w:style w:type="paragraph" w:customStyle="1" w:styleId="8">
    <w:name w:val="正文 New"/>
    <w:autoRedefine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2024-03-06T01:19:00Z</dcterms:created>
  <dc:creator>admin</dc:creator>
  <cp:lastModifiedBy>预言家</cp:lastModifiedBy>
  <dcterms:modified xsi:type="dcterms:W3CDTF">2024-03-11T03:54:43Z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C31E02D76DBD446CB49109FABD260DE2_12</vt:lpwstr>
  </property>
</Properties>
</file>