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29" w:rsidRPr="004F085E" w:rsidRDefault="008A2C29" w:rsidP="008A2C29">
      <w:pPr>
        <w:spacing w:line="480" w:lineRule="exac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</w:p>
    <w:p w:rsidR="008A2C29" w:rsidRPr="004F085E" w:rsidRDefault="008A2C29" w:rsidP="008A2C29">
      <w:pPr>
        <w:spacing w:line="4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2C29" w:rsidRPr="004F085E" w:rsidRDefault="008A2C29" w:rsidP="008A2C29">
      <w:pPr>
        <w:spacing w:line="4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2C29" w:rsidRPr="004F085E" w:rsidRDefault="008A2C29" w:rsidP="008A2C29">
      <w:pPr>
        <w:spacing w:line="4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2C29" w:rsidRPr="004F085E" w:rsidRDefault="008A2C29" w:rsidP="008A2C29">
      <w:pPr>
        <w:spacing w:line="4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2C29" w:rsidRPr="004F085E" w:rsidRDefault="008A2C29" w:rsidP="008A2C29">
      <w:pPr>
        <w:spacing w:line="4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2C29" w:rsidRPr="004F085E" w:rsidRDefault="008A2C29" w:rsidP="008A2C29">
      <w:pPr>
        <w:spacing w:line="4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2C29" w:rsidRPr="004F085E" w:rsidRDefault="008A2C29" w:rsidP="008A2C29">
      <w:pPr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2C29" w:rsidRPr="004F085E" w:rsidRDefault="008A2C29" w:rsidP="008A2C29">
      <w:pPr>
        <w:spacing w:line="240" w:lineRule="exact"/>
        <w:rPr>
          <w:rFonts w:ascii="Times New Roman" w:hAnsi="Times New Roman" w:cs="Times New Roman"/>
        </w:rPr>
      </w:pPr>
    </w:p>
    <w:p w:rsidR="008A2C29" w:rsidRPr="004F085E" w:rsidRDefault="008A2C29" w:rsidP="008A2C29">
      <w:pPr>
        <w:spacing w:line="240" w:lineRule="exact"/>
        <w:rPr>
          <w:rFonts w:ascii="Times New Roman" w:hAnsi="Times New Roman" w:cs="Times New Roman"/>
        </w:rPr>
      </w:pPr>
    </w:p>
    <w:p w:rsidR="008A2C29" w:rsidRPr="004F085E" w:rsidRDefault="008A2C29" w:rsidP="008A2C29">
      <w:pPr>
        <w:spacing w:line="400" w:lineRule="exact"/>
        <w:jc w:val="center"/>
        <w:rPr>
          <w:rFonts w:ascii="Times New Roman" w:eastAsia="方正仿宋简体" w:hAnsi="Times New Roman" w:cs="Times New Roman"/>
          <w:color w:val="000000"/>
          <w:sz w:val="36"/>
          <w:szCs w:val="36"/>
        </w:rPr>
      </w:pPr>
      <w:r w:rsidRPr="004F085E">
        <w:rPr>
          <w:rFonts w:ascii="Times New Roman" w:eastAsia="方正仿宋简体" w:hAnsi="Times New Roman" w:cs="Times New Roman"/>
          <w:color w:val="000000"/>
          <w:sz w:val="36"/>
          <w:szCs w:val="36"/>
        </w:rPr>
        <w:t>云青通</w:t>
      </w:r>
      <w:r w:rsidRPr="004F085E">
        <w:rPr>
          <w:rFonts w:ascii="Times New Roman" w:eastAsia="方正仿宋简体" w:hAnsi="Times New Roman" w:cs="Times New Roman"/>
          <w:sz w:val="36"/>
          <w:szCs w:val="36"/>
        </w:rPr>
        <w:t>〔</w:t>
      </w:r>
      <w:r w:rsidRPr="004F085E">
        <w:rPr>
          <w:rFonts w:ascii="Times New Roman" w:eastAsia="方正仿宋简体" w:hAnsi="Times New Roman" w:cs="Times New Roman"/>
          <w:sz w:val="36"/>
          <w:szCs w:val="36"/>
        </w:rPr>
        <w:t>2019</w:t>
      </w:r>
      <w:r w:rsidRPr="004F085E">
        <w:rPr>
          <w:rFonts w:ascii="Times New Roman" w:eastAsia="方正仿宋简体" w:hAnsi="Times New Roman" w:cs="Times New Roman"/>
          <w:sz w:val="36"/>
          <w:szCs w:val="36"/>
        </w:rPr>
        <w:t>〕</w:t>
      </w:r>
      <w:r w:rsidRPr="004F085E">
        <w:rPr>
          <w:rFonts w:ascii="Times New Roman" w:eastAsia="方正仿宋简体" w:hAnsi="Times New Roman" w:cs="Times New Roman"/>
          <w:color w:val="000000"/>
          <w:sz w:val="36"/>
          <w:szCs w:val="36"/>
        </w:rPr>
        <w:t>4</w:t>
      </w:r>
      <w:r w:rsidRPr="004F085E">
        <w:rPr>
          <w:rFonts w:ascii="Times New Roman" w:eastAsia="方正仿宋简体" w:hAnsi="Times New Roman" w:cs="Times New Roman"/>
          <w:color w:val="000000"/>
          <w:sz w:val="36"/>
          <w:szCs w:val="36"/>
        </w:rPr>
        <w:t>号</w:t>
      </w:r>
    </w:p>
    <w:p w:rsidR="008A2C29" w:rsidRPr="004F085E" w:rsidRDefault="008A2C29" w:rsidP="008A2C29">
      <w:pPr>
        <w:spacing w:line="20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2C29" w:rsidRPr="004F085E" w:rsidRDefault="008A2C29" w:rsidP="008A2C29">
      <w:pPr>
        <w:spacing w:line="20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2C29" w:rsidRPr="004F085E" w:rsidRDefault="008A2C29" w:rsidP="008A2C29">
      <w:pPr>
        <w:spacing w:line="20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A2C29" w:rsidRPr="004F085E" w:rsidRDefault="008A2C29" w:rsidP="008A2C29">
      <w:pPr>
        <w:spacing w:line="20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A42FB" w:rsidRPr="004F085E" w:rsidRDefault="00631156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F085E">
        <w:rPr>
          <w:rFonts w:ascii="Times New Roman" w:eastAsia="方正小标宋简体" w:hAnsi="Times New Roman" w:cs="Times New Roman"/>
          <w:sz w:val="44"/>
          <w:szCs w:val="44"/>
        </w:rPr>
        <w:t>共青团云南省委关于</w:t>
      </w:r>
      <w:bookmarkStart w:id="0" w:name="_Hlk500750361"/>
      <w:r w:rsidRPr="004F085E">
        <w:rPr>
          <w:rFonts w:ascii="Times New Roman" w:eastAsia="方正小标宋简体" w:hAnsi="Times New Roman" w:cs="Times New Roman"/>
          <w:sz w:val="44"/>
          <w:szCs w:val="44"/>
        </w:rPr>
        <w:t>进一步深化</w:t>
      </w:r>
    </w:p>
    <w:p w:rsidR="003911C6" w:rsidRPr="004F085E" w:rsidRDefault="00631156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F085E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争做新时代向上向善好青年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”</w:t>
      </w:r>
      <w:bookmarkEnd w:id="0"/>
    </w:p>
    <w:p w:rsidR="000A42FB" w:rsidRPr="004F085E" w:rsidRDefault="00631156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F085E">
        <w:rPr>
          <w:rFonts w:ascii="Times New Roman" w:eastAsia="方正小标宋简体" w:hAnsi="Times New Roman" w:cs="Times New Roman"/>
          <w:sz w:val="44"/>
          <w:szCs w:val="44"/>
        </w:rPr>
        <w:t>主题活动的通知</w:t>
      </w:r>
    </w:p>
    <w:p w:rsidR="000A42FB" w:rsidRPr="004F085E" w:rsidRDefault="000A42FB" w:rsidP="004F085E">
      <w:pPr>
        <w:spacing w:line="44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0A42FB" w:rsidRPr="004F085E" w:rsidRDefault="00631156" w:rsidP="003911C6">
      <w:pPr>
        <w:spacing w:line="57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各州、市团委，省直机关团工委，省金融团工委，省非</w:t>
      </w:r>
      <w:proofErr w:type="gramStart"/>
      <w:r w:rsidRPr="004F085E">
        <w:rPr>
          <w:rFonts w:ascii="Times New Roman" w:eastAsia="仿宋_GB2312" w:hAnsi="Times New Roman" w:cs="Times New Roman"/>
          <w:sz w:val="32"/>
          <w:szCs w:val="32"/>
        </w:rPr>
        <w:t>工经济</w:t>
      </w:r>
      <w:proofErr w:type="gramEnd"/>
      <w:r w:rsidRPr="004F085E">
        <w:rPr>
          <w:rFonts w:ascii="Times New Roman" w:eastAsia="仿宋_GB2312" w:hAnsi="Times New Roman" w:cs="Times New Roman"/>
          <w:sz w:val="32"/>
          <w:szCs w:val="32"/>
        </w:rPr>
        <w:t>组织团工委，各厅局、企业、高校团委：</w:t>
      </w:r>
    </w:p>
    <w:p w:rsidR="000A42FB" w:rsidRPr="004F085E" w:rsidRDefault="00631156" w:rsidP="003911C6">
      <w:pPr>
        <w:spacing w:line="57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为深入学习贯彻习近平总书记关于青年工作的重要思想，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认真贯彻落实团十八大和省第十四次团代会的安排部署，大力推进青少年社会主义核心价值观建设，按照团中央的安排部署，结合我省实际，决定在全省各族各界青少年中深入开展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争做新时代向上向善好青年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主题活动。现将有关事项通知如下：</w:t>
      </w:r>
    </w:p>
    <w:p w:rsidR="000A42FB" w:rsidRPr="004F085E" w:rsidRDefault="00631156" w:rsidP="003911C6">
      <w:pPr>
        <w:spacing w:line="57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4F085E">
        <w:rPr>
          <w:rFonts w:ascii="Times New Roman" w:eastAsia="黑体" w:hAnsi="Times New Roman" w:cs="Times New Roman"/>
          <w:sz w:val="32"/>
          <w:szCs w:val="32"/>
        </w:rPr>
        <w:t>一、总体思路</w:t>
      </w:r>
    </w:p>
    <w:p w:rsidR="000A42FB" w:rsidRPr="004F085E" w:rsidRDefault="00631156" w:rsidP="003911C6">
      <w:pPr>
        <w:spacing w:line="57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lastRenderedPageBreak/>
        <w:t>以习近平新时代中国特色社会主义思想为指导，全面学习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宣传贯彻党的十九大精神，按照团十八大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和省第十四次团代会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关于在青少年中大力弘扬社会主义核心价值观的部署要求，突出典型引路，充分发动全省各级团组织通过实施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树典型、抓分享、讲故事、做产品、重实践、推经验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等举措，推动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争做新时代向上向善好青年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主题活动深入基层、直达青年、取得实效，教育引导广大青年从自身做起、从小事做起，在弘扬和</w:t>
      </w:r>
      <w:proofErr w:type="gramStart"/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践行</w:t>
      </w:r>
      <w:proofErr w:type="gramEnd"/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社会主义核心价值观中勤学、修德、明辨、笃实，爱国、励志、求真、力行，切实树立起奋发向上、崇德向善的精神风貌。</w:t>
      </w:r>
    </w:p>
    <w:p w:rsidR="000A42FB" w:rsidRPr="004F085E" w:rsidRDefault="00631156" w:rsidP="003911C6">
      <w:pPr>
        <w:spacing w:line="57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4F085E">
        <w:rPr>
          <w:rFonts w:ascii="Times New Roman" w:eastAsia="黑体" w:hAnsi="Times New Roman" w:cs="Times New Roman"/>
          <w:sz w:val="32"/>
          <w:szCs w:val="32"/>
        </w:rPr>
        <w:t>二、活动主题</w:t>
      </w:r>
    </w:p>
    <w:p w:rsidR="000A42FB" w:rsidRPr="004F085E" w:rsidRDefault="00631156" w:rsidP="003911C6">
      <w:pPr>
        <w:spacing w:line="57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争做新时代向上向善好青年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F085E">
        <w:rPr>
          <w:rFonts w:ascii="Times New Roman" w:eastAsia="黑体" w:hAnsi="Times New Roman" w:cs="Times New Roman"/>
          <w:sz w:val="32"/>
          <w:szCs w:val="32"/>
        </w:rPr>
        <w:t>三、活动时间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月至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F085E">
        <w:rPr>
          <w:rFonts w:ascii="Times New Roman" w:eastAsia="黑体" w:hAnsi="Times New Roman" w:cs="Times New Roman"/>
          <w:sz w:val="32"/>
          <w:szCs w:val="32"/>
        </w:rPr>
        <w:t>四、活动安排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（一）树典型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——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各级团组织认真做好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“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好青年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”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推报工作。</w:t>
      </w:r>
      <w:r w:rsidRPr="004F085E">
        <w:rPr>
          <w:rFonts w:ascii="Times New Roman" w:eastAsia="仿宋_GB2312" w:hAnsi="Times New Roman" w:cs="Times New Roman"/>
          <w:bCs/>
          <w:sz w:val="32"/>
          <w:szCs w:val="32"/>
        </w:rPr>
        <w:t>全省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各级团组织要高度重视，认真做好推报工作，按照爱岗敬业、创新创业、勤学上进、扶贫助困、诚实守信、孝老爱亲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6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个类别，通过团组织推荐的方式，推选出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云南向上向善好青年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候选人。团省委将通过基层推报、初评、网络投票、终评、公示五个环节，确定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云南向上向善好青年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云南向上向善好青年提名奖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，并从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云南向上向善好青年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中选优推荐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6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名参加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全国向上向善好青年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评选。与此同时，团中央、团省委将通过网络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lastRenderedPageBreak/>
        <w:t>广泛开展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为向上向善好青年点赞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活动，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各级团组织要广泛发动广大青年积极为好青年点赞，使活动最大限度覆盖和影响广大青年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。按照团中央关于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争做新时代向上向善好青年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主题活动的部署安排，除组织推报方式，还可以参与个人自荐，凡是符合条件的皆可以个人名义于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14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2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28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日通过活动官方网页（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http://xsxs.cyol.com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）自行申报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,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参加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全国向上向善好青年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的评选。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（二）抓分享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——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切实推动分享交流活动向基层延伸。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各级团组织要组织好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等各类青年典型分享团，深入基层和青少年中开展面对面、</w:t>
      </w:r>
      <w:proofErr w:type="gramStart"/>
      <w:r w:rsidRPr="004F085E">
        <w:rPr>
          <w:rFonts w:ascii="Times New Roman" w:eastAsia="仿宋_GB2312" w:hAnsi="Times New Roman" w:cs="Times New Roman"/>
          <w:sz w:val="32"/>
          <w:szCs w:val="32"/>
        </w:rPr>
        <w:t>互动化</w:t>
      </w:r>
      <w:proofErr w:type="gramEnd"/>
      <w:r w:rsidRPr="004F085E">
        <w:rPr>
          <w:rFonts w:ascii="Times New Roman" w:eastAsia="仿宋_GB2312" w:hAnsi="Times New Roman" w:cs="Times New Roman"/>
          <w:sz w:val="32"/>
          <w:szCs w:val="32"/>
        </w:rPr>
        <w:t>的巡回分享。团省委每年直接开展宣讲不少于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场、</w:t>
      </w:r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各州（市）团委每年直接开展宣讲</w:t>
      </w:r>
      <w:proofErr w:type="gramStart"/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场次不</w:t>
      </w:r>
      <w:proofErr w:type="gramEnd"/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少于</w:t>
      </w:r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5</w:t>
      </w:r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场、各县</w:t>
      </w:r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(</w:t>
      </w:r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市、区</w:t>
      </w:r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)</w:t>
      </w:r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团委每年直接开展宣讲</w:t>
      </w:r>
      <w:proofErr w:type="gramStart"/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场次不</w:t>
      </w:r>
      <w:proofErr w:type="gramEnd"/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少于</w:t>
      </w:r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3</w:t>
      </w:r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场，各高校、企业团委每年至少组织</w:t>
      </w:r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</w:t>
      </w:r>
      <w:r w:rsidRPr="004F085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场宣讲活动。与此同时，各级团组织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要大力推动活动向基层延伸，鼓励基层结合实际创新形式载体，依托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青年之家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等团属阵地，广泛组织开展形式灵活、生动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活泼的分享交流活动，激励广大青少年更加自觉地</w:t>
      </w:r>
      <w:proofErr w:type="gramStart"/>
      <w:r w:rsidRPr="004F085E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Pr="004F085E">
        <w:rPr>
          <w:rFonts w:ascii="Times New Roman" w:eastAsia="仿宋_GB2312" w:hAnsi="Times New Roman" w:cs="Times New Roman"/>
          <w:sz w:val="32"/>
          <w:szCs w:val="32"/>
        </w:rPr>
        <w:t>社会主义核心价值观，树立在新时代同心共筑中国梦的责任担当。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（三）讲故事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——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积极推动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“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好青年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”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故事在网上传播。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充分利用网络和新媒体，运用青少年喜闻乐见的形式和语言，推动青年典型事迹在网上传播。各级团属网站设立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争做新时代向上向善好青年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系列专题、专栏，在全团微博、</w:t>
      </w:r>
      <w:proofErr w:type="gramStart"/>
      <w:r w:rsidRPr="004F085E">
        <w:rPr>
          <w:rFonts w:ascii="Times New Roman" w:eastAsia="仿宋_GB2312" w:hAnsi="Times New Roman" w:cs="Times New Roman"/>
          <w:sz w:val="32"/>
          <w:szCs w:val="32"/>
        </w:rPr>
        <w:t>微信公众号</w:t>
      </w:r>
      <w:proofErr w:type="gramEnd"/>
      <w:r w:rsidRPr="004F085E">
        <w:rPr>
          <w:rFonts w:ascii="Times New Roman" w:eastAsia="仿宋_GB2312" w:hAnsi="Times New Roman" w:cs="Times New Roman"/>
          <w:sz w:val="32"/>
          <w:szCs w:val="32"/>
        </w:rPr>
        <w:t>等新媒体平台推出系列议题、话题，开展网上分享、在线直播、视频展播、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lastRenderedPageBreak/>
        <w:t>访谈交流、话题讨论，利用移动化、可视化、社交化的网络传播方式，讲述青年典型追梦圆梦的鲜活故事，分享广大青年参与活动的真切感受，展现各级开展主题活动的生动场景，形成线上线下青年踊跃参与的生动局面。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（四）做产品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——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持续推出青年风采系列主题文化产品。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从各地涌现的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事迹中，精心遴选一批主题鲜明、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内容精彩、情节感人的优秀故事，积极运用动漫、短视频、微电影、电视节目、小程序、小游戏等载体，制作推出一批符合青少年认知特点的主题文化产品，在团属网站、新媒体平台广泛传播，全方位展示云南向上向善好青年的青春风采。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（五）重实践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——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普遍开展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“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我心中的向上向善好青年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”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实践活动。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各级团组织要广泛开展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我心中的向上向善好青年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大讨论活动，通过主题团课、征文演讲、学习研讨等形式，组织青年对照自己心中的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榜样，分享培育</w:t>
      </w:r>
      <w:proofErr w:type="gramStart"/>
      <w:r w:rsidRPr="004F085E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Pr="004F085E">
        <w:rPr>
          <w:rFonts w:ascii="Times New Roman" w:eastAsia="仿宋_GB2312" w:hAnsi="Times New Roman" w:cs="Times New Roman"/>
          <w:sz w:val="32"/>
          <w:szCs w:val="32"/>
        </w:rPr>
        <w:t>社会主义核心价值观的体会和感受，明确努力成长的方向。要引导青年把社会主义核心价值观内涵要求体现在实际生活上、落实到具体行动中，广泛开展岗位建功、技能竞赛、志愿服务等实践活动，在青年中积极营造向身边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学习的浓厚氛围，着力增强活动实效。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（六）</w:t>
      </w:r>
      <w:proofErr w:type="gramStart"/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推经验</w:t>
      </w:r>
      <w:proofErr w:type="gramEnd"/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——</w:t>
      </w:r>
      <w:r w:rsidRPr="004F085E">
        <w:rPr>
          <w:rFonts w:ascii="Times New Roman" w:eastAsia="楷体_GB2312" w:hAnsi="Times New Roman" w:cs="Times New Roman"/>
          <w:bCs/>
          <w:sz w:val="32"/>
          <w:szCs w:val="32"/>
        </w:rPr>
        <w:t>总结推广各地优秀案例和先进经验。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各级团组织要广泛挖掘活动过程中的创新做法，深入总结、大力推广各地各系统开展活动的先进经验，充分调动全省各级团组织的积极性和创造性，实现以点带面、示范带动，为持续深入开展活动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lastRenderedPageBreak/>
        <w:t>提高示范和借鉴。全省各级团组织要积极向团省委推送优秀案例。团省委将对优秀经验、做法进行宣传推广，进一步发挥引领带动作用，推动形成自下而上、蓬勃开展的良好态势。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F085E">
        <w:rPr>
          <w:rFonts w:ascii="Times New Roman" w:eastAsia="黑体" w:hAnsi="Times New Roman" w:cs="Times New Roman"/>
          <w:sz w:val="32"/>
          <w:szCs w:val="32"/>
        </w:rPr>
        <w:t>五、工作要求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4F085E">
        <w:rPr>
          <w:rFonts w:ascii="Times New Roman" w:eastAsia="楷体_GB2312" w:hAnsi="Times New Roman" w:cs="Times New Roman"/>
          <w:sz w:val="32"/>
          <w:szCs w:val="32"/>
          <w:lang w:val="zh-CN"/>
        </w:rPr>
        <w:t>（一）精心组织动员。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各级团组织要把深化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争做新时代向上向善好青年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主题活动，作为青年思想政治引领和价值引领的重要抓手，加强组织领导和统筹协调，注重面向基层、依靠基层、发动基层，推动活动深入青年，使点赞、分享、宣传、实践各个环节衔接成为教育引导青年的过程。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楷体_GB2312" w:hAnsi="Times New Roman" w:cs="Times New Roman"/>
          <w:sz w:val="32"/>
          <w:szCs w:val="32"/>
          <w:lang w:val="zh-CN"/>
        </w:rPr>
        <w:t>（二）切实贴近青年。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要尊重青年主体地位，注重把握青年的认知规律，采用青年喜闻乐见的形式载体，开展特色鲜明、生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动活泼的典型分享和实践活动，让更多的青年典型、青春故事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以青年乐于接受的方式走进青年、入脑入心。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zh-CN"/>
        </w:rPr>
      </w:pPr>
      <w:r w:rsidRPr="004F085E">
        <w:rPr>
          <w:rFonts w:ascii="Times New Roman" w:eastAsia="楷体_GB2312" w:hAnsi="Times New Roman" w:cs="Times New Roman"/>
          <w:sz w:val="32"/>
          <w:szCs w:val="32"/>
          <w:lang w:val="zh-CN"/>
        </w:rPr>
        <w:t>（三）把握工作节奏。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要充分利用中华人民共和国成立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70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周年、五四运动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100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周年等重要契机和时间节点，统筹安排好典型宣传和分享活动，做到相互呼应，逐次掀起热潮，形成整体声势。要注重与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青年五四奖章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”“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青年好网民优秀故事征集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>等活动的衔接，使青年典型具有充分的代表性和示范性。</w:t>
      </w:r>
      <w:r w:rsidRPr="004F085E">
        <w:rPr>
          <w:rFonts w:ascii="Times New Roman" w:eastAsia="仿宋_GB2312" w:hAnsi="Times New Roman" w:cs="Times New Roman"/>
          <w:sz w:val="32"/>
          <w:szCs w:val="32"/>
          <w:lang w:val="zh-CN"/>
        </w:rPr>
        <w:t xml:space="preserve"> </w:t>
      </w:r>
    </w:p>
    <w:p w:rsidR="000A42FB" w:rsidRPr="004F085E" w:rsidRDefault="000A42FB" w:rsidP="003911C6">
      <w:pPr>
        <w:spacing w:line="570" w:lineRule="exact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联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人：杨竣</w:t>
      </w:r>
      <w:proofErr w:type="gramStart"/>
      <w:r w:rsidRPr="004F085E">
        <w:rPr>
          <w:rFonts w:ascii="Times New Roman" w:eastAsia="仿宋_GB2312" w:hAnsi="Times New Roman" w:cs="Times New Roman"/>
          <w:sz w:val="32"/>
          <w:szCs w:val="32"/>
        </w:rPr>
        <w:t>皓</w:t>
      </w:r>
      <w:proofErr w:type="gramEnd"/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李兵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电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话：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0871-63995423</w:t>
      </w: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电子信箱：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4154951@163.com</w:t>
      </w:r>
    </w:p>
    <w:p w:rsidR="000A42FB" w:rsidRPr="004F085E" w:rsidRDefault="000A42FB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A42FB" w:rsidRPr="004F085E" w:rsidRDefault="00631156" w:rsidP="003911C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3911C6" w:rsidRPr="004F085E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</w:t>
      </w:r>
      <w:r w:rsidR="003911C6" w:rsidRPr="004F085E">
        <w:rPr>
          <w:rFonts w:ascii="Times New Roman" w:eastAsia="仿宋_GB2312" w:hAnsi="Times New Roman" w:cs="Times New Roman"/>
          <w:sz w:val="32"/>
          <w:szCs w:val="32"/>
        </w:rPr>
        <w:t xml:space="preserve">.  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云南向上向善好青年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推选活动说明</w:t>
      </w:r>
    </w:p>
    <w:p w:rsidR="000A42FB" w:rsidRPr="004F085E" w:rsidRDefault="003911C6" w:rsidP="003911C6">
      <w:pPr>
        <w:spacing w:line="57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2.  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2019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年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云南向上向善好青年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组织推荐表</w:t>
      </w:r>
    </w:p>
    <w:p w:rsidR="000A42FB" w:rsidRPr="004F085E" w:rsidRDefault="003911C6" w:rsidP="003911C6">
      <w:pPr>
        <w:spacing w:line="57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推荐人员信息汇总表</w:t>
      </w:r>
    </w:p>
    <w:p w:rsidR="003911C6" w:rsidRPr="004F085E" w:rsidRDefault="003911C6" w:rsidP="003911C6">
      <w:pPr>
        <w:spacing w:line="570" w:lineRule="exact"/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</w:p>
    <w:p w:rsidR="003911C6" w:rsidRPr="004F085E" w:rsidRDefault="003911C6" w:rsidP="003911C6">
      <w:pPr>
        <w:spacing w:line="570" w:lineRule="exact"/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911C6" w:rsidRPr="004F085E" w:rsidRDefault="003911C6" w:rsidP="003911C6">
      <w:pPr>
        <w:spacing w:line="570" w:lineRule="exact"/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A42FB" w:rsidRPr="004F085E" w:rsidRDefault="003911C6" w:rsidP="003911C6">
      <w:pPr>
        <w:spacing w:line="570" w:lineRule="exact"/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共青团云南省委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A42FB" w:rsidRPr="004F085E" w:rsidRDefault="003911C6" w:rsidP="003911C6">
      <w:pPr>
        <w:spacing w:line="570" w:lineRule="exact"/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2019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年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1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15</w:t>
      </w:r>
      <w:r w:rsidR="00631156" w:rsidRPr="004F085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A42FB" w:rsidRPr="004F085E" w:rsidRDefault="00631156">
      <w:pPr>
        <w:rPr>
          <w:rFonts w:ascii="Times New Roman" w:eastAsia="黑体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4F085E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4F085E">
        <w:rPr>
          <w:rFonts w:ascii="Times New Roman" w:eastAsia="黑体" w:hAnsi="Times New Roman" w:cs="Times New Roman"/>
          <w:sz w:val="32"/>
          <w:szCs w:val="32"/>
        </w:rPr>
        <w:t>1</w:t>
      </w:r>
    </w:p>
    <w:p w:rsidR="000A42FB" w:rsidRPr="004F085E" w:rsidRDefault="000A42F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A42FB" w:rsidRPr="004F085E" w:rsidRDefault="00631156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F085E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云南向上向善好青年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推选活动说明</w:t>
      </w:r>
    </w:p>
    <w:p w:rsidR="000A42FB" w:rsidRPr="004F085E" w:rsidRDefault="000A42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A42FB" w:rsidRPr="004F085E" w:rsidRDefault="0063115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F085E">
        <w:rPr>
          <w:rFonts w:ascii="Times New Roman" w:eastAsia="黑体" w:hAnsi="Times New Roman" w:cs="Times New Roman"/>
          <w:sz w:val="32"/>
          <w:szCs w:val="32"/>
        </w:rPr>
        <w:t>一、好青年推选标准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好青年年龄应在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14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至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40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周岁之间（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1979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2004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31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日之间出生），侧重于来自各行各业和基层一线，政治立场坚定，个人事迹突出。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爱岗敬业好青年：具有高尚职业道德，热爱本职工作，艰苦奋斗，勤恳奉献，锐意进取，争创一流，在平凡的岗位上取得不平凡的业绩，弘扬劳动光荣的社会风尚和精益求精的敬业风气。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创新创业好青年：富有开拓精神，勇于创新创造，积极追求卓越，在科学发明、技术创新、节能创效、创意开发或带动就业创业等方面取得优秀成果，为推动改革发展</w:t>
      </w:r>
      <w:proofErr w:type="gramStart"/>
      <w:r w:rsidRPr="004F085E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4F085E">
        <w:rPr>
          <w:rFonts w:ascii="Times New Roman" w:eastAsia="仿宋_GB2312" w:hAnsi="Times New Roman" w:cs="Times New Roman"/>
          <w:sz w:val="32"/>
          <w:szCs w:val="32"/>
        </w:rPr>
        <w:t>突出贡献。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勤学上进好青年：勤于学习、积极思考、善于钻研，努力掌握先进的科学文化知识，积极投身学术前沿研究，在学科竞赛、创新性学习以及学术研究等领域取得突出成绩的优秀大中学生。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扶贫助困好青年：勇于投身决胜脱贫攻坚战，长期扎根边远贫困地区，在脱贫攻坚一线奋斗拼搏、建功立业；热心公益，志愿奉献，见义勇为，乐于助人，在他人遇到困难和危险时能够挺身而出。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lastRenderedPageBreak/>
        <w:t>5.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诚实</w:t>
      </w:r>
      <w:proofErr w:type="gramStart"/>
      <w:r w:rsidRPr="004F085E">
        <w:rPr>
          <w:rFonts w:ascii="Times New Roman" w:eastAsia="仿宋_GB2312" w:hAnsi="Times New Roman" w:cs="Times New Roman"/>
          <w:sz w:val="32"/>
          <w:szCs w:val="32"/>
        </w:rPr>
        <w:t>守信好</w:t>
      </w:r>
      <w:proofErr w:type="gramEnd"/>
      <w:r w:rsidRPr="004F085E">
        <w:rPr>
          <w:rFonts w:ascii="Times New Roman" w:eastAsia="仿宋_GB2312" w:hAnsi="Times New Roman" w:cs="Times New Roman"/>
          <w:sz w:val="32"/>
          <w:szCs w:val="32"/>
        </w:rPr>
        <w:t>青年：坚持诚信为本，言而有信，诚实</w:t>
      </w:r>
      <w:proofErr w:type="gramStart"/>
      <w:r w:rsidRPr="004F085E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4F085E">
        <w:rPr>
          <w:rFonts w:ascii="Times New Roman" w:eastAsia="仿宋_GB2312" w:hAnsi="Times New Roman" w:cs="Times New Roman"/>
          <w:sz w:val="32"/>
          <w:szCs w:val="32"/>
        </w:rPr>
        <w:t>欺，在生产经营、工作生活和人际交往等方面信守承诺，在社会上有良好口碑和信誉。</w:t>
      </w:r>
    </w:p>
    <w:p w:rsidR="000A42FB" w:rsidRPr="004F085E" w:rsidRDefault="0063115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6.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孝老爱亲好青年：具有良好家庭美德，注重传承文明家风，孝敬父母，尊敬长辈，爱护子女，关爱亲人，家庭和睦，在家人或扶助对象有伤病、残疾等困难时，不离不弃，守护相助，患难与共。</w:t>
      </w:r>
    </w:p>
    <w:p w:rsidR="000A42FB" w:rsidRPr="004F085E" w:rsidRDefault="0063115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F085E">
        <w:rPr>
          <w:rFonts w:ascii="Times New Roman" w:eastAsia="黑体" w:hAnsi="Times New Roman" w:cs="Times New Roman"/>
          <w:sz w:val="32"/>
          <w:szCs w:val="32"/>
        </w:rPr>
        <w:t>二、候选人推荐程序</w:t>
      </w:r>
    </w:p>
    <w:p w:rsidR="000A42FB" w:rsidRPr="004F085E" w:rsidRDefault="00631156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F085E">
        <w:rPr>
          <w:rFonts w:ascii="Times New Roman" w:eastAsia="楷体_GB2312" w:hAnsi="Times New Roman" w:cs="Times New Roman"/>
          <w:sz w:val="32"/>
          <w:szCs w:val="32"/>
        </w:rPr>
        <w:t>（一）团组织推荐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各州（市）团委每个类别各推荐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3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人，厅局、企业、高校团委每个类别各推荐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推报。各级团组织请于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31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日前认真填写候选人推荐表（见附件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2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）和推荐人员信息汇总表（见附件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3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），加盖公章后将扫描件和电子版报至团省委宣传部邮箱。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初评。邀请专家从各级团组织推荐人员中推选出候选人参加下一轮评选。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3.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网络评审。对专家评选出的候选人，通过云南共青团官方</w:t>
      </w:r>
      <w:proofErr w:type="gramStart"/>
      <w:r w:rsidRPr="004F085E">
        <w:rPr>
          <w:rFonts w:ascii="Times New Roman" w:eastAsia="仿宋_GB2312" w:hAnsi="Times New Roman" w:cs="Times New Roman"/>
          <w:sz w:val="32"/>
          <w:szCs w:val="32"/>
        </w:rPr>
        <w:t>微信公众</w:t>
      </w:r>
      <w:proofErr w:type="gramEnd"/>
      <w:r w:rsidRPr="004F085E">
        <w:rPr>
          <w:rFonts w:ascii="Times New Roman" w:eastAsia="仿宋_GB2312" w:hAnsi="Times New Roman" w:cs="Times New Roman"/>
          <w:sz w:val="32"/>
          <w:szCs w:val="32"/>
        </w:rPr>
        <w:t>平台进行投票。投票结果作为终评的参考指标之一。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终评。组织专家对候选人进行综合评审，确定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云南向上向善好青年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云南向上向善好青年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提名奖。</w:t>
      </w:r>
    </w:p>
    <w:p w:rsidR="000A42FB" w:rsidRPr="004F085E" w:rsidRDefault="0063115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t>5.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公示。在团省委官方网站和微信上对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云南向上向善好青年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云南向上向善好青年提名奖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进行公示。公示结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lastRenderedPageBreak/>
        <w:t>束后，从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云南向上向善好青年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中选优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6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名推荐参加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全国向上向善好青年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F085E">
        <w:rPr>
          <w:rFonts w:ascii="Times New Roman" w:eastAsia="仿宋_GB2312" w:hAnsi="Times New Roman" w:cs="Times New Roman"/>
          <w:sz w:val="32"/>
          <w:szCs w:val="32"/>
        </w:rPr>
        <w:t>评选。</w:t>
      </w:r>
    </w:p>
    <w:p w:rsidR="000A42FB" w:rsidRPr="004F085E" w:rsidRDefault="00631156">
      <w:pPr>
        <w:spacing w:line="240" w:lineRule="auto"/>
        <w:rPr>
          <w:rFonts w:ascii="Times New Roman" w:eastAsia="仿宋_GB2312" w:hAnsi="Times New Roman" w:cs="Times New Roman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0A42FB" w:rsidRPr="004F085E" w:rsidRDefault="00631156">
      <w:pPr>
        <w:spacing w:line="540" w:lineRule="exact"/>
        <w:jc w:val="both"/>
        <w:rPr>
          <w:rFonts w:ascii="Times New Roman" w:eastAsia="楷体" w:hAnsi="Times New Roman" w:cs="Times New Roman"/>
          <w:spacing w:val="10"/>
          <w:sz w:val="32"/>
          <w:szCs w:val="32"/>
        </w:rPr>
      </w:pPr>
      <w:r w:rsidRPr="004F085E">
        <w:rPr>
          <w:rFonts w:ascii="Times New Roman" w:eastAsia="黑体" w:hAnsi="Times New Roman" w:cs="Times New Roman"/>
          <w:spacing w:val="10"/>
          <w:sz w:val="32"/>
          <w:szCs w:val="32"/>
        </w:rPr>
        <w:lastRenderedPageBreak/>
        <w:t>附件</w:t>
      </w:r>
      <w:r w:rsidRPr="004F085E">
        <w:rPr>
          <w:rFonts w:ascii="Times New Roman" w:eastAsia="黑体" w:hAnsi="Times New Roman" w:cs="Times New Roman"/>
          <w:spacing w:val="10"/>
          <w:sz w:val="32"/>
          <w:szCs w:val="32"/>
        </w:rPr>
        <w:t>2</w:t>
      </w:r>
    </w:p>
    <w:p w:rsidR="000A42FB" w:rsidRPr="004F085E" w:rsidRDefault="000A42FB">
      <w:pPr>
        <w:widowControl w:val="0"/>
        <w:spacing w:line="576" w:lineRule="exact"/>
        <w:jc w:val="both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</w:p>
    <w:p w:rsidR="000A42FB" w:rsidRPr="004F085E" w:rsidRDefault="00631156">
      <w:pPr>
        <w:widowControl w:val="0"/>
        <w:spacing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F085E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云南向上向善好青年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4F085E">
        <w:rPr>
          <w:rFonts w:ascii="Times New Roman" w:eastAsia="方正小标宋简体" w:hAnsi="Times New Roman" w:cs="Times New Roman"/>
          <w:sz w:val="44"/>
          <w:szCs w:val="44"/>
        </w:rPr>
        <w:t>组织推荐表</w:t>
      </w:r>
    </w:p>
    <w:p w:rsidR="000A42FB" w:rsidRPr="004F085E" w:rsidRDefault="000A42FB" w:rsidP="004F085E">
      <w:pPr>
        <w:widowControl w:val="0"/>
        <w:spacing w:line="3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827"/>
        <w:gridCol w:w="1842"/>
        <w:gridCol w:w="1560"/>
        <w:gridCol w:w="1622"/>
      </w:tblGrid>
      <w:tr w:rsidR="000A42FB" w:rsidRPr="004F085E">
        <w:trPr>
          <w:trHeight w:val="686"/>
          <w:jc w:val="center"/>
        </w:trPr>
        <w:tc>
          <w:tcPr>
            <w:tcW w:w="1784" w:type="dxa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姓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 xml:space="preserve">    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名</w:t>
            </w:r>
          </w:p>
        </w:tc>
        <w:tc>
          <w:tcPr>
            <w:tcW w:w="1827" w:type="dxa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性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 xml:space="preserve">    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别</w:t>
            </w:r>
          </w:p>
        </w:tc>
        <w:tc>
          <w:tcPr>
            <w:tcW w:w="1560" w:type="dxa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  <w:t>1</w:t>
            </w:r>
            <w:r w:rsidRPr="004F085E"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  <w:t>寸</w:t>
            </w:r>
          </w:p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  <w:t>照片</w:t>
            </w:r>
          </w:p>
        </w:tc>
      </w:tr>
      <w:tr w:rsidR="000A42FB" w:rsidRPr="004F085E">
        <w:trPr>
          <w:trHeight w:val="686"/>
          <w:jc w:val="center"/>
        </w:trPr>
        <w:tc>
          <w:tcPr>
            <w:tcW w:w="1784" w:type="dxa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出生年月</w:t>
            </w:r>
          </w:p>
        </w:tc>
        <w:tc>
          <w:tcPr>
            <w:tcW w:w="1827" w:type="dxa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民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 xml:space="preserve">    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族</w:t>
            </w:r>
          </w:p>
        </w:tc>
        <w:tc>
          <w:tcPr>
            <w:tcW w:w="1560" w:type="dxa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22" w:type="dxa"/>
            <w:vMerge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</w:p>
        </w:tc>
      </w:tr>
      <w:tr w:rsidR="000A42FB" w:rsidRPr="004F085E">
        <w:trPr>
          <w:trHeight w:val="686"/>
          <w:jc w:val="center"/>
        </w:trPr>
        <w:tc>
          <w:tcPr>
            <w:tcW w:w="1784" w:type="dxa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政治面貌</w:t>
            </w:r>
          </w:p>
        </w:tc>
        <w:tc>
          <w:tcPr>
            <w:tcW w:w="1827" w:type="dxa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文化程度</w:t>
            </w:r>
          </w:p>
        </w:tc>
        <w:tc>
          <w:tcPr>
            <w:tcW w:w="1560" w:type="dxa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622" w:type="dxa"/>
            <w:vMerge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</w:p>
        </w:tc>
      </w:tr>
      <w:tr w:rsidR="000A42FB" w:rsidRPr="004F085E">
        <w:trPr>
          <w:trHeight w:val="686"/>
          <w:jc w:val="center"/>
        </w:trPr>
        <w:tc>
          <w:tcPr>
            <w:tcW w:w="1784" w:type="dxa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申报类别</w:t>
            </w:r>
          </w:p>
        </w:tc>
        <w:tc>
          <w:tcPr>
            <w:tcW w:w="1827" w:type="dxa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单位职务</w:t>
            </w:r>
          </w:p>
        </w:tc>
        <w:tc>
          <w:tcPr>
            <w:tcW w:w="3182" w:type="dxa"/>
            <w:gridSpan w:val="2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</w:p>
        </w:tc>
      </w:tr>
      <w:tr w:rsidR="000A42FB" w:rsidRPr="004F085E">
        <w:trPr>
          <w:trHeight w:val="686"/>
          <w:jc w:val="center"/>
        </w:trPr>
        <w:tc>
          <w:tcPr>
            <w:tcW w:w="3611" w:type="dxa"/>
            <w:gridSpan w:val="2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手机号码</w:t>
            </w:r>
          </w:p>
        </w:tc>
        <w:tc>
          <w:tcPr>
            <w:tcW w:w="5024" w:type="dxa"/>
            <w:gridSpan w:val="3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</w:p>
        </w:tc>
      </w:tr>
      <w:tr w:rsidR="000A42FB" w:rsidRPr="004F085E">
        <w:trPr>
          <w:trHeight w:val="686"/>
          <w:jc w:val="center"/>
        </w:trPr>
        <w:tc>
          <w:tcPr>
            <w:tcW w:w="3611" w:type="dxa"/>
            <w:gridSpan w:val="2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推荐州市（或战线）</w:t>
            </w:r>
          </w:p>
        </w:tc>
        <w:tc>
          <w:tcPr>
            <w:tcW w:w="5024" w:type="dxa"/>
            <w:gridSpan w:val="3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</w:p>
        </w:tc>
      </w:tr>
      <w:tr w:rsidR="000A42FB" w:rsidRPr="004F085E" w:rsidTr="004F085E">
        <w:trPr>
          <w:trHeight w:val="4750"/>
          <w:jc w:val="center"/>
        </w:trPr>
        <w:tc>
          <w:tcPr>
            <w:tcW w:w="1784" w:type="dxa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曾获</w:t>
            </w:r>
          </w:p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主要</w:t>
            </w:r>
          </w:p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奖励</w:t>
            </w:r>
          </w:p>
        </w:tc>
        <w:tc>
          <w:tcPr>
            <w:tcW w:w="6851" w:type="dxa"/>
            <w:gridSpan w:val="4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</w:p>
          <w:p w:rsidR="000A42FB" w:rsidRPr="004F085E" w:rsidRDefault="000A42FB">
            <w:pPr>
              <w:widowControl w:val="0"/>
              <w:spacing w:line="520" w:lineRule="exact"/>
              <w:jc w:val="both"/>
              <w:rPr>
                <w:rFonts w:ascii="Times New Roman" w:eastAsia="仿宋_GB2312" w:hAnsi="Times New Roman" w:cs="Times New Roman"/>
                <w:spacing w:val="10"/>
                <w:sz w:val="30"/>
                <w:szCs w:val="30"/>
              </w:rPr>
            </w:pPr>
          </w:p>
        </w:tc>
      </w:tr>
      <w:tr w:rsidR="000A42FB" w:rsidRPr="004F085E">
        <w:trPr>
          <w:trHeight w:val="5519"/>
          <w:jc w:val="center"/>
        </w:trPr>
        <w:tc>
          <w:tcPr>
            <w:tcW w:w="1784" w:type="dxa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lastRenderedPageBreak/>
              <w:t>事迹</w:t>
            </w:r>
          </w:p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简介</w:t>
            </w:r>
          </w:p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（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100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字</w:t>
            </w:r>
          </w:p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以内）</w:t>
            </w:r>
          </w:p>
        </w:tc>
        <w:tc>
          <w:tcPr>
            <w:tcW w:w="6851" w:type="dxa"/>
            <w:gridSpan w:val="4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（请另附页报送详细事迹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1500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字以内）</w:t>
            </w:r>
          </w:p>
        </w:tc>
      </w:tr>
      <w:tr w:rsidR="000A42FB" w:rsidRPr="004F085E">
        <w:trPr>
          <w:trHeight w:val="686"/>
          <w:jc w:val="center"/>
        </w:trPr>
        <w:tc>
          <w:tcPr>
            <w:tcW w:w="1784" w:type="dxa"/>
            <w:vAlign w:val="center"/>
          </w:tcPr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州（市）级团委（或团委各战线部门）</w:t>
            </w:r>
          </w:p>
          <w:p w:rsidR="000A42FB" w:rsidRPr="004F085E" w:rsidRDefault="00631156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推荐意见</w:t>
            </w:r>
          </w:p>
        </w:tc>
        <w:tc>
          <w:tcPr>
            <w:tcW w:w="6851" w:type="dxa"/>
            <w:gridSpan w:val="4"/>
            <w:vAlign w:val="center"/>
          </w:tcPr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</w:p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</w:p>
          <w:p w:rsidR="000A42FB" w:rsidRPr="004F085E" w:rsidRDefault="000A42FB">
            <w:pPr>
              <w:widowControl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</w:p>
          <w:p w:rsidR="000A42FB" w:rsidRPr="004F085E" w:rsidRDefault="00631156">
            <w:pPr>
              <w:widowControl w:val="0"/>
              <w:spacing w:line="520" w:lineRule="exact"/>
              <w:ind w:right="1120"/>
              <w:jc w:val="both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负责人签字：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 xml:space="preserve">           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（盖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 xml:space="preserve">  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章）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 xml:space="preserve">  </w:t>
            </w:r>
          </w:p>
          <w:p w:rsidR="000A42FB" w:rsidRPr="004F085E" w:rsidRDefault="00631156">
            <w:pPr>
              <w:widowControl w:val="0"/>
              <w:spacing w:line="520" w:lineRule="exact"/>
              <w:jc w:val="right"/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</w:pP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年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 xml:space="preserve">    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月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 xml:space="preserve">    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>日</w:t>
            </w:r>
            <w:r w:rsidRPr="004F085E">
              <w:rPr>
                <w:rFonts w:ascii="Times New Roman" w:eastAsia="仿宋_GB2312" w:hAnsi="Times New Roman" w:cs="Times New Roman"/>
                <w:color w:val="000000"/>
                <w:spacing w:val="10"/>
                <w:sz w:val="30"/>
                <w:szCs w:val="30"/>
              </w:rPr>
              <w:t xml:space="preserve">    </w:t>
            </w:r>
          </w:p>
        </w:tc>
      </w:tr>
    </w:tbl>
    <w:p w:rsidR="000A42FB" w:rsidRPr="004F085E" w:rsidRDefault="000A42FB">
      <w:pPr>
        <w:widowControl w:val="0"/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7A3582" w:rsidRPr="004F085E" w:rsidRDefault="00631156" w:rsidP="007A3582">
      <w:pPr>
        <w:widowControl w:val="0"/>
        <w:spacing w:line="520" w:lineRule="exact"/>
        <w:ind w:left="1600" w:hangingChars="500" w:hanging="1600"/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</w:pPr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说明：</w:t>
      </w:r>
      <w:r w:rsidR="007A3582"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1</w:t>
      </w:r>
      <w:r w:rsidR="007A3582"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．</w:t>
      </w:r>
      <w:r w:rsidR="007A3582"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“</w:t>
      </w:r>
      <w:r w:rsidR="007A3582"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申报类别</w:t>
      </w:r>
      <w:r w:rsidR="007A3582"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”</w:t>
      </w:r>
      <w:r w:rsidR="007A3582"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填写：爱岗敬业、创新创业、勤学上进、扶贫助困、诚实守信、孝老爱亲。</w:t>
      </w:r>
    </w:p>
    <w:p w:rsidR="007A3582" w:rsidRPr="004F085E" w:rsidRDefault="007A3582" w:rsidP="007A3582">
      <w:pPr>
        <w:widowControl w:val="0"/>
        <w:spacing w:line="520" w:lineRule="exact"/>
        <w:ind w:leftChars="453" w:left="1415" w:hangingChars="145" w:hanging="464"/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</w:pPr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2</w:t>
      </w:r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．请报送个人免冠一寸照片，以及与个人事迹相关的工</w:t>
      </w:r>
      <w:bookmarkStart w:id="1" w:name="_GoBack"/>
      <w:bookmarkEnd w:id="1"/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作、学习、生活照片</w:t>
      </w:r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5</w:t>
      </w:r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张。</w:t>
      </w:r>
    </w:p>
    <w:p w:rsidR="000A42FB" w:rsidRPr="004F085E" w:rsidRDefault="007A3582" w:rsidP="007A3582">
      <w:pPr>
        <w:widowControl w:val="0"/>
        <w:spacing w:line="520" w:lineRule="exact"/>
        <w:ind w:firstLineChars="310" w:firstLine="992"/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</w:pPr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3.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0"/>
          <w:szCs w:val="30"/>
        </w:rPr>
        <w:t xml:space="preserve"> </w:t>
      </w:r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提交本表电子版和加盖公章的</w:t>
      </w:r>
      <w:proofErr w:type="gramStart"/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扫描件各</w:t>
      </w:r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1</w:t>
      </w:r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份</w:t>
      </w:r>
      <w:proofErr w:type="gramEnd"/>
      <w:r w:rsidRPr="004F085E"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  <w:t>。</w:t>
      </w:r>
    </w:p>
    <w:p w:rsidR="000A42FB" w:rsidRPr="004F085E" w:rsidRDefault="000A42FB">
      <w:pPr>
        <w:widowControl w:val="0"/>
        <w:spacing w:line="240" w:lineRule="auto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:rsidR="000A42FB" w:rsidRPr="004F085E" w:rsidRDefault="000A42FB">
      <w:pPr>
        <w:widowControl w:val="0"/>
        <w:spacing w:line="520" w:lineRule="exact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0A42FB" w:rsidRPr="004F085E" w:rsidRDefault="00631156">
      <w:pPr>
        <w:widowControl w:val="0"/>
        <w:spacing w:line="52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4F085E"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附件</w:t>
      </w:r>
      <w:r w:rsidRPr="004F085E"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:rsidR="000A42FB" w:rsidRPr="004F085E" w:rsidRDefault="000A42FB">
      <w:pPr>
        <w:widowControl w:val="0"/>
        <w:spacing w:line="52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0A42FB" w:rsidRPr="004F085E" w:rsidRDefault="00631156">
      <w:pPr>
        <w:widowControl w:val="0"/>
        <w:spacing w:line="52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4F085E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推荐人员信息汇总表</w:t>
      </w:r>
    </w:p>
    <w:p w:rsidR="000A42FB" w:rsidRPr="004F085E" w:rsidRDefault="000A42FB">
      <w:pPr>
        <w:widowControl w:val="0"/>
        <w:spacing w:line="520" w:lineRule="exact"/>
        <w:jc w:val="center"/>
        <w:rPr>
          <w:rFonts w:ascii="Times New Roman" w:eastAsia="方正小标宋简体" w:hAnsi="Times New Roman" w:cs="Times New Roman"/>
          <w:color w:val="000000"/>
          <w:spacing w:val="10"/>
          <w:sz w:val="44"/>
          <w:szCs w:val="44"/>
        </w:rPr>
      </w:pPr>
    </w:p>
    <w:p w:rsidR="000A42FB" w:rsidRPr="004F085E" w:rsidRDefault="00631156">
      <w:pPr>
        <w:widowControl w:val="0"/>
        <w:spacing w:line="520" w:lineRule="exact"/>
        <w:rPr>
          <w:rFonts w:ascii="Times New Roman" w:eastAsia="宋体" w:hAnsi="Times New Roman" w:cs="Times New Roman"/>
          <w:color w:val="000000"/>
          <w:spacing w:val="10"/>
          <w:sz w:val="32"/>
          <w:szCs w:val="32"/>
        </w:rPr>
      </w:pPr>
      <w:r w:rsidRPr="004F085E"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推荐州市（或战线部门）：</w:t>
      </w:r>
    </w:p>
    <w:tbl>
      <w:tblPr>
        <w:tblW w:w="77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1000"/>
        <w:gridCol w:w="1660"/>
      </w:tblGrid>
      <w:tr w:rsidR="000A42FB" w:rsidRPr="004F085E" w:rsidTr="004F085E">
        <w:trPr>
          <w:trHeight w:val="69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表彰奖励情况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事迹简介（</w:t>
            </w: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字左右）</w:t>
            </w:r>
          </w:p>
        </w:tc>
      </w:tr>
      <w:tr w:rsidR="000A42FB" w:rsidRPr="004F085E" w:rsidTr="004F085E">
        <w:trPr>
          <w:trHeight w:val="56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42FB" w:rsidRPr="004F085E" w:rsidTr="004F085E">
        <w:trPr>
          <w:trHeight w:val="56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42FB" w:rsidRPr="004F085E" w:rsidTr="004F085E">
        <w:trPr>
          <w:trHeight w:val="56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42FB" w:rsidRPr="004F085E" w:rsidTr="004F085E">
        <w:trPr>
          <w:trHeight w:val="56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42FB" w:rsidRPr="004F085E" w:rsidTr="004F085E">
        <w:trPr>
          <w:trHeight w:val="56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FB" w:rsidRPr="004F085E" w:rsidRDefault="00631156">
            <w:pPr>
              <w:spacing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085E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A42FB" w:rsidRPr="004F085E" w:rsidRDefault="00631156">
      <w:pPr>
        <w:widowControl w:val="0"/>
        <w:spacing w:line="520" w:lineRule="exact"/>
        <w:rPr>
          <w:rFonts w:ascii="Times New Roman" w:eastAsia="仿宋_GB2312" w:hAnsi="Times New Roman" w:cs="Times New Roman"/>
          <w:color w:val="000000"/>
          <w:spacing w:val="10"/>
          <w:sz w:val="30"/>
          <w:szCs w:val="30"/>
        </w:rPr>
      </w:pPr>
      <w:r w:rsidRPr="004F085E">
        <w:rPr>
          <w:rFonts w:ascii="Times New Roman" w:eastAsia="仿宋_GB2312" w:hAnsi="Times New Roman" w:cs="Times New Roman"/>
          <w:color w:val="000000"/>
          <w:sz w:val="30"/>
          <w:szCs w:val="30"/>
        </w:rPr>
        <w:t>说明：本表请反馈</w:t>
      </w:r>
      <w:r w:rsidRPr="004F085E">
        <w:rPr>
          <w:rFonts w:ascii="Times New Roman" w:eastAsia="仿宋_GB2312" w:hAnsi="Times New Roman" w:cs="Times New Roman"/>
          <w:color w:val="000000"/>
          <w:sz w:val="30"/>
          <w:szCs w:val="30"/>
        </w:rPr>
        <w:t>excel</w:t>
      </w:r>
      <w:r w:rsidRPr="004F085E">
        <w:rPr>
          <w:rFonts w:ascii="Times New Roman" w:eastAsia="仿宋_GB2312" w:hAnsi="Times New Roman" w:cs="Times New Roman"/>
          <w:color w:val="000000"/>
          <w:sz w:val="30"/>
          <w:szCs w:val="30"/>
        </w:rPr>
        <w:t>格式，提交电子版和加盖公章的</w:t>
      </w:r>
      <w:proofErr w:type="gramStart"/>
      <w:r w:rsidRPr="004F085E">
        <w:rPr>
          <w:rFonts w:ascii="Times New Roman" w:eastAsia="仿宋_GB2312" w:hAnsi="Times New Roman" w:cs="Times New Roman"/>
          <w:color w:val="000000"/>
          <w:sz w:val="30"/>
          <w:szCs w:val="30"/>
        </w:rPr>
        <w:t>扫描件各</w:t>
      </w:r>
      <w:r w:rsidRPr="004F085E">
        <w:rPr>
          <w:rFonts w:ascii="Times New Roman" w:eastAsia="仿宋_GB2312" w:hAnsi="Times New Roman" w:cs="Times New Roman"/>
          <w:color w:val="000000"/>
          <w:sz w:val="30"/>
          <w:szCs w:val="30"/>
        </w:rPr>
        <w:t>1</w:t>
      </w:r>
      <w:r w:rsidRPr="004F085E">
        <w:rPr>
          <w:rFonts w:ascii="Times New Roman" w:eastAsia="仿宋_GB2312" w:hAnsi="Times New Roman" w:cs="Times New Roman"/>
          <w:color w:val="000000"/>
          <w:sz w:val="30"/>
          <w:szCs w:val="30"/>
        </w:rPr>
        <w:t>份</w:t>
      </w:r>
      <w:proofErr w:type="gramEnd"/>
      <w:r w:rsidRPr="004F085E">
        <w:rPr>
          <w:rFonts w:ascii="Times New Roman" w:eastAsia="仿宋_GB2312" w:hAnsi="Times New Roman" w:cs="Times New Roman"/>
          <w:color w:val="000000"/>
          <w:sz w:val="30"/>
          <w:szCs w:val="30"/>
        </w:rPr>
        <w:t>到团省委宣传部邮箱。</w:t>
      </w:r>
    </w:p>
    <w:p w:rsidR="000A42FB" w:rsidRPr="004F085E" w:rsidRDefault="000A42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F085E" w:rsidRPr="004F085E" w:rsidRDefault="004F085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F085E" w:rsidRPr="004F085E" w:rsidRDefault="004F085E" w:rsidP="004F085E">
      <w:pPr>
        <w:spacing w:line="8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F085E" w:rsidRPr="004F085E" w:rsidRDefault="004F085E" w:rsidP="00481C8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F085E" w:rsidRPr="004F085E" w:rsidRDefault="004F085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F085E" w:rsidRPr="004F085E" w:rsidRDefault="004F085E" w:rsidP="004F085E">
      <w:pPr>
        <w:adjustRightInd w:val="0"/>
        <w:snapToGrid w:val="0"/>
        <w:outlineLvl w:val="0"/>
        <w:rPr>
          <w:rFonts w:ascii="Times New Roman" w:eastAsia="方正仿宋_GBK" w:hAnsi="Times New Roman" w:cs="Times New Roman"/>
          <w:kern w:val="32"/>
        </w:rPr>
      </w:pPr>
    </w:p>
    <w:p w:rsidR="004F085E" w:rsidRPr="004F085E" w:rsidRDefault="004F085E" w:rsidP="004F085E">
      <w:pPr>
        <w:adjustRightInd w:val="0"/>
        <w:snapToGrid w:val="0"/>
        <w:ind w:firstLine="624"/>
        <w:outlineLvl w:val="0"/>
        <w:rPr>
          <w:rFonts w:ascii="Times New Roman" w:eastAsia="方正仿宋_GBK" w:hAnsi="Times New Roman" w:cs="Times New Roman"/>
          <w:kern w:val="32"/>
        </w:rPr>
      </w:pPr>
      <w:r w:rsidRPr="004F085E">
        <w:rPr>
          <w:rFonts w:ascii="Times New Roman" w:eastAsia="方正仿宋_GBK" w:hAnsi="Times New Roman" w:cs="Times New Roman"/>
          <w:noProof/>
          <w:kern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097798" wp14:editId="193DC9A1">
                <wp:simplePos x="0" y="0"/>
                <wp:positionH relativeFrom="column">
                  <wp:posOffset>0</wp:posOffset>
                </wp:positionH>
                <wp:positionV relativeFrom="paragraph">
                  <wp:posOffset>321944</wp:posOffset>
                </wp:positionV>
                <wp:extent cx="57150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.35pt" to="450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" strokeweight=".35pt"/>
            </w:pict>
          </mc:Fallback>
        </mc:AlternateContent>
      </w:r>
    </w:p>
    <w:p w:rsidR="004F085E" w:rsidRPr="004F085E" w:rsidRDefault="00481C81" w:rsidP="004F085E">
      <w:pPr>
        <w:tabs>
          <w:tab w:val="left" w:pos="5865"/>
        </w:tabs>
        <w:spacing w:line="620" w:lineRule="exact"/>
        <w:ind w:right="-427"/>
        <w:rPr>
          <w:rFonts w:ascii="Times New Roman" w:eastAsia="仿宋_GB2312" w:hAnsi="Times New Roman" w:cs="Times New Roman"/>
          <w:kern w:val="32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B55DB3" wp14:editId="20D85E7B">
            <wp:simplePos x="0" y="0"/>
            <wp:positionH relativeFrom="column">
              <wp:posOffset>3674110</wp:posOffset>
            </wp:positionH>
            <wp:positionV relativeFrom="paragraph">
              <wp:posOffset>539115</wp:posOffset>
            </wp:positionV>
            <wp:extent cx="1708020" cy="495300"/>
            <wp:effectExtent l="0" t="0" r="698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4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85E" w:rsidRPr="004F085E">
        <w:rPr>
          <w:rFonts w:ascii="Times New Roman" w:eastAsia="方正仿宋_GBK" w:hAnsi="Times New Roman" w:cs="Times New Roman"/>
          <w:noProof/>
          <w:kern w:val="3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076D7" wp14:editId="1F0BDE6A">
                <wp:simplePos x="0" y="0"/>
                <wp:positionH relativeFrom="column">
                  <wp:posOffset>2287905</wp:posOffset>
                </wp:positionH>
                <wp:positionV relativeFrom="paragraph">
                  <wp:posOffset>597535</wp:posOffset>
                </wp:positionV>
                <wp:extent cx="1035050" cy="379730"/>
                <wp:effectExtent l="0" t="0" r="0" b="127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85E" w:rsidRDefault="004F085E" w:rsidP="004F0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80.15pt;margin-top:47.05pt;width:81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" stroked="f">
                <v:textbox>
                  <w:txbxContent>
                    <w:p w:rsidR="004F085E" w:rsidRDefault="004F085E" w:rsidP="004F085E"/>
                  </w:txbxContent>
                </v:textbox>
              </v:shape>
            </w:pict>
          </mc:Fallback>
        </mc:AlternateContent>
      </w:r>
      <w:r w:rsidR="004F085E" w:rsidRPr="004F085E">
        <w:rPr>
          <w:rFonts w:ascii="Times New Roman" w:eastAsia="方正仿宋_GBK" w:hAnsi="Times New Roman" w:cs="Times New Roman"/>
          <w:kern w:val="32"/>
          <w:sz w:val="34"/>
          <w:szCs w:val="34"/>
        </w:rPr>
        <w:t xml:space="preserve"> </w:t>
      </w:r>
      <w:r w:rsidR="004F085E" w:rsidRPr="004F085E">
        <w:rPr>
          <w:rFonts w:ascii="Times New Roman" w:eastAsia="仿宋_GB2312" w:hAnsi="Times New Roman" w:cs="Times New Roman"/>
          <w:noProof/>
          <w:kern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56046DA" wp14:editId="798AD177">
                <wp:simplePos x="0" y="0"/>
                <wp:positionH relativeFrom="column">
                  <wp:posOffset>0</wp:posOffset>
                </wp:positionH>
                <wp:positionV relativeFrom="paragraph">
                  <wp:posOffset>433069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4.1pt" to="450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" strokeweight=".35pt"/>
            </w:pict>
          </mc:Fallback>
        </mc:AlternateContent>
      </w:r>
      <w:r w:rsidR="004F085E" w:rsidRPr="004F085E">
        <w:rPr>
          <w:rFonts w:ascii="Times New Roman" w:eastAsia="仿宋_GB2312" w:hAnsi="Times New Roman" w:cs="Times New Roman"/>
          <w:kern w:val="32"/>
          <w:sz w:val="34"/>
          <w:szCs w:val="34"/>
        </w:rPr>
        <w:t>共青团云南省委办公室</w:t>
      </w:r>
      <w:r w:rsidR="004F085E" w:rsidRPr="004F085E">
        <w:rPr>
          <w:rFonts w:ascii="Times New Roman" w:eastAsia="仿宋_GB2312" w:hAnsi="Times New Roman" w:cs="Times New Roman"/>
          <w:kern w:val="32"/>
          <w:sz w:val="34"/>
          <w:szCs w:val="34"/>
        </w:rPr>
        <w:t xml:space="preserve">           2019</w:t>
      </w:r>
      <w:r w:rsidR="004F085E" w:rsidRPr="004F085E">
        <w:rPr>
          <w:rFonts w:ascii="Times New Roman" w:eastAsia="仿宋_GB2312" w:hAnsi="Times New Roman" w:cs="Times New Roman"/>
          <w:kern w:val="32"/>
          <w:sz w:val="34"/>
          <w:szCs w:val="34"/>
        </w:rPr>
        <w:t>年</w:t>
      </w:r>
      <w:r w:rsidR="004F085E" w:rsidRPr="004F085E">
        <w:rPr>
          <w:rFonts w:ascii="Times New Roman" w:eastAsia="仿宋_GB2312" w:hAnsi="Times New Roman" w:cs="Times New Roman"/>
          <w:kern w:val="32"/>
          <w:sz w:val="34"/>
          <w:szCs w:val="34"/>
        </w:rPr>
        <w:t>1</w:t>
      </w:r>
      <w:r w:rsidR="004F085E" w:rsidRPr="004F085E">
        <w:rPr>
          <w:rFonts w:ascii="Times New Roman" w:eastAsia="仿宋_GB2312" w:hAnsi="Times New Roman" w:cs="Times New Roman"/>
          <w:kern w:val="32"/>
          <w:sz w:val="34"/>
          <w:szCs w:val="34"/>
        </w:rPr>
        <w:t>月</w:t>
      </w:r>
      <w:r w:rsidR="004F085E" w:rsidRPr="004F085E">
        <w:rPr>
          <w:rFonts w:ascii="Times New Roman" w:eastAsia="仿宋_GB2312" w:hAnsi="Times New Roman" w:cs="Times New Roman"/>
          <w:kern w:val="32"/>
          <w:sz w:val="34"/>
          <w:szCs w:val="34"/>
        </w:rPr>
        <w:t>15</w:t>
      </w:r>
      <w:r w:rsidR="004F085E" w:rsidRPr="004F085E">
        <w:rPr>
          <w:rFonts w:ascii="Times New Roman" w:eastAsia="仿宋_GB2312" w:hAnsi="Times New Roman" w:cs="Times New Roman"/>
          <w:kern w:val="32"/>
          <w:sz w:val="34"/>
          <w:szCs w:val="34"/>
        </w:rPr>
        <w:t>日印发</w:t>
      </w:r>
    </w:p>
    <w:sectPr w:rsidR="004F085E" w:rsidRPr="004F085E" w:rsidSect="003911C6">
      <w:footerReference w:type="even" r:id="rId10"/>
      <w:footerReference w:type="default" r:id="rId11"/>
      <w:pgSz w:w="11906" w:h="16838" w:code="9"/>
      <w:pgMar w:top="2098" w:right="1474" w:bottom="1985" w:left="1588" w:header="851" w:footer="120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92" w:rsidRDefault="00905C92">
      <w:pPr>
        <w:spacing w:line="240" w:lineRule="auto"/>
      </w:pPr>
      <w:r>
        <w:separator/>
      </w:r>
    </w:p>
  </w:endnote>
  <w:endnote w:type="continuationSeparator" w:id="0">
    <w:p w:rsidR="00905C92" w:rsidRDefault="00905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53417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911C6" w:rsidRDefault="003911C6">
        <w:pPr>
          <w:pStyle w:val="a4"/>
        </w:pPr>
        <w:r w:rsidRPr="003911C6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3911C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911C6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911C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7A3582" w:rsidRPr="007A358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12</w:t>
        </w:r>
        <w:r w:rsidRPr="003911C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3911C6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  <w:p w:rsidR="003911C6" w:rsidRDefault="003911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26403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911C6" w:rsidRDefault="003911C6" w:rsidP="003911C6">
        <w:pPr>
          <w:pStyle w:val="a4"/>
          <w:jc w:val="right"/>
        </w:pPr>
        <w:r w:rsidRPr="003911C6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3911C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911C6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911C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7A3582" w:rsidRPr="007A358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11</w:t>
        </w:r>
        <w:r w:rsidRPr="003911C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3911C6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  <w:p w:rsidR="000A42FB" w:rsidRDefault="000A42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92" w:rsidRDefault="00905C92">
      <w:pPr>
        <w:spacing w:line="240" w:lineRule="auto"/>
      </w:pPr>
      <w:r>
        <w:separator/>
      </w:r>
    </w:p>
  </w:footnote>
  <w:footnote w:type="continuationSeparator" w:id="0">
    <w:p w:rsidR="00905C92" w:rsidRDefault="00905C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43"/>
    <w:rsid w:val="000025B5"/>
    <w:rsid w:val="00043A19"/>
    <w:rsid w:val="0004594A"/>
    <w:rsid w:val="00060EB6"/>
    <w:rsid w:val="0007603F"/>
    <w:rsid w:val="000A42FB"/>
    <w:rsid w:val="000B7442"/>
    <w:rsid w:val="000C55DF"/>
    <w:rsid w:val="000C66C8"/>
    <w:rsid w:val="000D4A08"/>
    <w:rsid w:val="000E07DB"/>
    <w:rsid w:val="000E54D3"/>
    <w:rsid w:val="000E762C"/>
    <w:rsid w:val="000F2C04"/>
    <w:rsid w:val="00134747"/>
    <w:rsid w:val="00137306"/>
    <w:rsid w:val="001410B3"/>
    <w:rsid w:val="00156381"/>
    <w:rsid w:val="00167A25"/>
    <w:rsid w:val="001A22B3"/>
    <w:rsid w:val="001C01F0"/>
    <w:rsid w:val="001C64E2"/>
    <w:rsid w:val="001E4992"/>
    <w:rsid w:val="001F21DD"/>
    <w:rsid w:val="00215286"/>
    <w:rsid w:val="00236300"/>
    <w:rsid w:val="00266599"/>
    <w:rsid w:val="002928C1"/>
    <w:rsid w:val="002936B2"/>
    <w:rsid w:val="002B409F"/>
    <w:rsid w:val="002B577A"/>
    <w:rsid w:val="002E1FB3"/>
    <w:rsid w:val="002E36EE"/>
    <w:rsid w:val="00315CD9"/>
    <w:rsid w:val="00320C2F"/>
    <w:rsid w:val="003232DD"/>
    <w:rsid w:val="0033331D"/>
    <w:rsid w:val="00344E0A"/>
    <w:rsid w:val="003515D2"/>
    <w:rsid w:val="003831A1"/>
    <w:rsid w:val="00387C6A"/>
    <w:rsid w:val="003911C6"/>
    <w:rsid w:val="003B51FA"/>
    <w:rsid w:val="003F773D"/>
    <w:rsid w:val="00412458"/>
    <w:rsid w:val="00455FB1"/>
    <w:rsid w:val="00481C81"/>
    <w:rsid w:val="00496C9C"/>
    <w:rsid w:val="004A5C29"/>
    <w:rsid w:val="004F085E"/>
    <w:rsid w:val="00503D8E"/>
    <w:rsid w:val="00546311"/>
    <w:rsid w:val="005563F7"/>
    <w:rsid w:val="005735AA"/>
    <w:rsid w:val="00595B47"/>
    <w:rsid w:val="005A7234"/>
    <w:rsid w:val="0060592B"/>
    <w:rsid w:val="0062011E"/>
    <w:rsid w:val="00631156"/>
    <w:rsid w:val="00644226"/>
    <w:rsid w:val="006476A6"/>
    <w:rsid w:val="00651D2F"/>
    <w:rsid w:val="00655D43"/>
    <w:rsid w:val="00687594"/>
    <w:rsid w:val="006C712B"/>
    <w:rsid w:val="006E3F98"/>
    <w:rsid w:val="0071317E"/>
    <w:rsid w:val="00715DCC"/>
    <w:rsid w:val="00725F75"/>
    <w:rsid w:val="007310D3"/>
    <w:rsid w:val="00732F78"/>
    <w:rsid w:val="0075188C"/>
    <w:rsid w:val="007543EF"/>
    <w:rsid w:val="007A3582"/>
    <w:rsid w:val="007A3943"/>
    <w:rsid w:val="007A6449"/>
    <w:rsid w:val="007B4AD6"/>
    <w:rsid w:val="00804085"/>
    <w:rsid w:val="0080435A"/>
    <w:rsid w:val="008058A5"/>
    <w:rsid w:val="00806517"/>
    <w:rsid w:val="008142AA"/>
    <w:rsid w:val="00830981"/>
    <w:rsid w:val="008520AD"/>
    <w:rsid w:val="008524B1"/>
    <w:rsid w:val="008639E4"/>
    <w:rsid w:val="008A2C29"/>
    <w:rsid w:val="008E7D6F"/>
    <w:rsid w:val="008F3CFF"/>
    <w:rsid w:val="008F764E"/>
    <w:rsid w:val="00905C92"/>
    <w:rsid w:val="00910E1C"/>
    <w:rsid w:val="00914B52"/>
    <w:rsid w:val="009211F2"/>
    <w:rsid w:val="00923894"/>
    <w:rsid w:val="009432A4"/>
    <w:rsid w:val="009522FE"/>
    <w:rsid w:val="009557D1"/>
    <w:rsid w:val="009876BD"/>
    <w:rsid w:val="009B03B6"/>
    <w:rsid w:val="009B33B5"/>
    <w:rsid w:val="009B4AC2"/>
    <w:rsid w:val="009D4004"/>
    <w:rsid w:val="009F7CF3"/>
    <w:rsid w:val="00A218ED"/>
    <w:rsid w:val="00A23372"/>
    <w:rsid w:val="00A32BC9"/>
    <w:rsid w:val="00A44432"/>
    <w:rsid w:val="00A74804"/>
    <w:rsid w:val="00AB5635"/>
    <w:rsid w:val="00B11D79"/>
    <w:rsid w:val="00B34669"/>
    <w:rsid w:val="00B86328"/>
    <w:rsid w:val="00B9628B"/>
    <w:rsid w:val="00BB10E9"/>
    <w:rsid w:val="00BB51A4"/>
    <w:rsid w:val="00BB7C33"/>
    <w:rsid w:val="00C13680"/>
    <w:rsid w:val="00C359D5"/>
    <w:rsid w:val="00C4203B"/>
    <w:rsid w:val="00C47A7D"/>
    <w:rsid w:val="00C517C4"/>
    <w:rsid w:val="00CB5BE9"/>
    <w:rsid w:val="00CC1E0E"/>
    <w:rsid w:val="00D01A4C"/>
    <w:rsid w:val="00D12BEA"/>
    <w:rsid w:val="00D20992"/>
    <w:rsid w:val="00D374A9"/>
    <w:rsid w:val="00D860B3"/>
    <w:rsid w:val="00DB3E96"/>
    <w:rsid w:val="00DC0449"/>
    <w:rsid w:val="00DC3401"/>
    <w:rsid w:val="00DD628B"/>
    <w:rsid w:val="00DD6B7F"/>
    <w:rsid w:val="00DE67D0"/>
    <w:rsid w:val="00DF28A9"/>
    <w:rsid w:val="00E12FDF"/>
    <w:rsid w:val="00E13E09"/>
    <w:rsid w:val="00E32B68"/>
    <w:rsid w:val="00E4368C"/>
    <w:rsid w:val="00E4463D"/>
    <w:rsid w:val="00E60F6A"/>
    <w:rsid w:val="00E677C3"/>
    <w:rsid w:val="00EA184D"/>
    <w:rsid w:val="00EA1F7B"/>
    <w:rsid w:val="00EA40BA"/>
    <w:rsid w:val="00ED2B05"/>
    <w:rsid w:val="00EE085A"/>
    <w:rsid w:val="00F027E6"/>
    <w:rsid w:val="00F353F8"/>
    <w:rsid w:val="00F40B72"/>
    <w:rsid w:val="00F510AD"/>
    <w:rsid w:val="00F97E7C"/>
    <w:rsid w:val="00FF3896"/>
    <w:rsid w:val="03CA66AA"/>
    <w:rsid w:val="0DB10DB9"/>
    <w:rsid w:val="14DA3487"/>
    <w:rsid w:val="15CE19D8"/>
    <w:rsid w:val="16800FDF"/>
    <w:rsid w:val="1DD21DB5"/>
    <w:rsid w:val="241B3592"/>
    <w:rsid w:val="249529C0"/>
    <w:rsid w:val="29DD15E5"/>
    <w:rsid w:val="34E702FA"/>
    <w:rsid w:val="3DB743BF"/>
    <w:rsid w:val="3E194E30"/>
    <w:rsid w:val="3F360361"/>
    <w:rsid w:val="43C01A3F"/>
    <w:rsid w:val="48D67F2D"/>
    <w:rsid w:val="4914367F"/>
    <w:rsid w:val="51322DBD"/>
    <w:rsid w:val="5565016B"/>
    <w:rsid w:val="57107512"/>
    <w:rsid w:val="589816AD"/>
    <w:rsid w:val="58C02793"/>
    <w:rsid w:val="5A727DB2"/>
    <w:rsid w:val="669B012A"/>
    <w:rsid w:val="66E274ED"/>
    <w:rsid w:val="6A9C3A44"/>
    <w:rsid w:val="6B2760A5"/>
    <w:rsid w:val="72820C07"/>
    <w:rsid w:val="77D63440"/>
    <w:rsid w:val="7E315D2F"/>
    <w:rsid w:val="7E8B2C60"/>
    <w:rsid w:val="7F01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Bodytext2">
    <w:name w:val="Body text|2"/>
    <w:basedOn w:val="a"/>
    <w:qFormat/>
    <w:pPr>
      <w:widowControl w:val="0"/>
      <w:shd w:val="clear" w:color="auto" w:fill="FFFFFF"/>
      <w:spacing w:before="440" w:line="562" w:lineRule="exact"/>
    </w:pPr>
    <w:rPr>
      <w:rFonts w:ascii="PMingLiU" w:eastAsia="PMingLiU" w:hAnsi="PMingLiU" w:cs="PMingLiU"/>
      <w:spacing w:val="3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Bodytext2">
    <w:name w:val="Body text|2"/>
    <w:basedOn w:val="a"/>
    <w:qFormat/>
    <w:pPr>
      <w:widowControl w:val="0"/>
      <w:shd w:val="clear" w:color="auto" w:fill="FFFFFF"/>
      <w:spacing w:before="440" w:line="562" w:lineRule="exact"/>
    </w:pPr>
    <w:rPr>
      <w:rFonts w:ascii="PMingLiU" w:eastAsia="PMingLiU" w:hAnsi="PMingLiU" w:cs="PMingLiU"/>
      <w:spacing w:val="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015F5D-4429-429C-A185-45A11DA3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638</Words>
  <Characters>3641</Characters>
  <Application>Microsoft Office Word</Application>
  <DocSecurity>0</DocSecurity>
  <Lines>30</Lines>
  <Paragraphs>8</Paragraphs>
  <ScaleCrop>false</ScaleCrop>
  <Company>Lenovo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高亮</dc:creator>
  <cp:lastModifiedBy>微软用户</cp:lastModifiedBy>
  <cp:revision>7</cp:revision>
  <cp:lastPrinted>2019-01-16T08:15:00Z</cp:lastPrinted>
  <dcterms:created xsi:type="dcterms:W3CDTF">2019-01-16T07:50:00Z</dcterms:created>
  <dcterms:modified xsi:type="dcterms:W3CDTF">2019-01-16T08:17:00Z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525632</vt:i4>
  </property>
  <property fmtid="{D5CDD505-2E9C-101B-9397-08002B2CF9AE}" pid="3" name="KSOProductBuildVer">
    <vt:lpwstr>2052-11.1.0.8214</vt:lpwstr>
  </property>
</Properties>
</file>