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pacing w:val="170"/>
          <w:sz w:val="84"/>
          <w:szCs w:val="84"/>
        </w:rPr>
      </w:pPr>
      <w:r>
        <w:rPr>
          <w:rFonts w:eastAsia="仿宋_GB2312"/>
          <w:color w:val="000000"/>
          <w:spacing w:val="170"/>
          <w:sz w:val="32"/>
          <w:szCs w:val="32"/>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763905</wp:posOffset>
                </wp:positionV>
                <wp:extent cx="5314950" cy="22860"/>
                <wp:effectExtent l="0" t="15875" r="0" b="18415"/>
                <wp:wrapNone/>
                <wp:docPr id="1" name="直线 2"/>
                <wp:cNvGraphicFramePr/>
                <a:graphic xmlns:a="http://schemas.openxmlformats.org/drawingml/2006/main">
                  <a:graphicData uri="http://schemas.microsoft.com/office/word/2010/wordprocessingShape">
                    <wps:wsp>
                      <wps:cNvCnPr/>
                      <wps:spPr>
                        <a:xfrm>
                          <a:off x="0" y="0"/>
                          <a:ext cx="5314950" cy="2286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75pt;margin-top:60.15pt;height:1.8pt;width:418.5pt;z-index:251659264;mso-width-relative:page;mso-height-relative:page;" filled="f" stroked="t" coordsize="21600,21600" o:gfxdata="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oLw7PZAAAACgEAAA8AAAAAAAAAAQAgAAAAIgAAAGRycy9kb3ducmV2LnhtbFBLAQIUABQA&#10;AAAIAIdO4kCRQjU67wEAAOADAAAOAAAAAAAAAAEAIAAAACgBAABkcnMvZTJvRG9jLnhtbFBLBQYA&#10;AAAABgAGAFkBAACJBQAAAAA=&#10;">
                <v:fill on="f" focussize="0,0"/>
                <v:stroke weight="2.5pt" color="#FF0000" joinstyle="round"/>
                <v:imagedata o:title=""/>
                <o:lock v:ext="edit" aspectratio="f"/>
              </v:line>
            </w:pict>
          </mc:Fallback>
        </mc:AlternateContent>
      </w:r>
      <w:r>
        <w:rPr>
          <w:rFonts w:hint="eastAsia" w:ascii="方正小标宋简体" w:eastAsia="方正小标宋简体"/>
          <w:color w:val="FF0000"/>
          <w:spacing w:val="170"/>
          <w:sz w:val="84"/>
          <w:szCs w:val="84"/>
        </w:rPr>
        <w:t>共青团云南省委</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共青团云南省委</w:t>
      </w:r>
      <w:r>
        <w:rPr>
          <w:rFonts w:hint="eastAsia" w:ascii="方正小标宋简体" w:eastAsia="方正小标宋简体"/>
          <w:color w:val="auto"/>
          <w:sz w:val="44"/>
          <w:szCs w:val="44"/>
        </w:rPr>
        <w:t>关于召开</w:t>
      </w:r>
      <w:r>
        <w:rPr>
          <w:rFonts w:hint="eastAsia" w:ascii="方正小标宋简体" w:eastAsia="方正小标宋简体"/>
          <w:color w:val="auto"/>
          <w:sz w:val="44"/>
          <w:szCs w:val="44"/>
          <w:lang w:eastAsia="zh-CN"/>
        </w:rPr>
        <w:t>宣讲党的</w:t>
      </w:r>
      <w:r>
        <w:rPr>
          <w:rFonts w:hint="eastAsia" w:ascii="方正小标宋简体" w:eastAsia="方正小标宋简体"/>
          <w:color w:val="auto"/>
          <w:sz w:val="44"/>
          <w:szCs w:val="44"/>
        </w:rPr>
        <w:t>十九届五中全会精神</w:t>
      </w:r>
      <w:r>
        <w:rPr>
          <w:rFonts w:hint="eastAsia" w:ascii="方正小标宋简体" w:eastAsia="方正小标宋简体"/>
          <w:color w:val="auto"/>
          <w:sz w:val="44"/>
          <w:szCs w:val="44"/>
          <w:lang w:eastAsia="zh-CN"/>
        </w:rPr>
        <w:t>暨部署</w:t>
      </w:r>
      <w:r>
        <w:rPr>
          <w:rFonts w:hint="eastAsia" w:ascii="方正小标宋简体" w:eastAsia="方正小标宋简体"/>
          <w:color w:val="auto"/>
          <w:sz w:val="44"/>
          <w:szCs w:val="44"/>
        </w:rPr>
        <w:t>2021年</w:t>
      </w:r>
      <w:r>
        <w:rPr>
          <w:rFonts w:hint="eastAsia" w:ascii="方正小标宋简体" w:eastAsia="方正小标宋简体"/>
          <w:color w:val="auto"/>
          <w:sz w:val="44"/>
          <w:szCs w:val="44"/>
          <w:lang w:eastAsia="zh-CN"/>
        </w:rPr>
        <w:t>村（社区）</w:t>
      </w:r>
      <w:r>
        <w:rPr>
          <w:rFonts w:hint="eastAsia" w:ascii="方正小标宋简体" w:eastAsia="方正小标宋简体"/>
          <w:color w:val="auto"/>
          <w:sz w:val="44"/>
          <w:szCs w:val="44"/>
        </w:rPr>
        <w:t>团组织换届选举工作</w:t>
      </w:r>
      <w:r>
        <w:rPr>
          <w:rFonts w:hint="eastAsia" w:ascii="方正小标宋简体" w:eastAsia="方正小标宋简体"/>
          <w:color w:val="auto"/>
          <w:sz w:val="44"/>
          <w:szCs w:val="44"/>
          <w:lang w:eastAsia="zh-CN"/>
        </w:rPr>
        <w:t>会议</w:t>
      </w:r>
      <w:r>
        <w:rPr>
          <w:rFonts w:hint="eastAsia" w:ascii="方正小标宋简体" w:eastAsia="方正小标宋简体"/>
          <w:color w:val="auto"/>
          <w:sz w:val="44"/>
          <w:szCs w:val="44"/>
        </w:rPr>
        <w:t>的</w:t>
      </w:r>
      <w:r>
        <w:rPr>
          <w:rFonts w:hint="eastAsia" w:ascii="方正小标宋简体" w:eastAsia="方正小标宋简体"/>
          <w:color w:val="auto"/>
          <w:sz w:val="44"/>
          <w:szCs w:val="44"/>
          <w:lang w:val="en-US" w:eastAsia="zh-CN"/>
        </w:rPr>
        <w:t>预</w:t>
      </w:r>
      <w:r>
        <w:rPr>
          <w:rFonts w:hint="eastAsia" w:ascii="方正小标宋简体" w:eastAsia="方正小标宋简体"/>
          <w:color w:val="auto"/>
          <w:sz w:val="44"/>
          <w:szCs w:val="44"/>
        </w:rPr>
        <w:t>通知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p>
    <w:p>
      <w:pPr>
        <w:pStyle w:val="8"/>
        <w:keepNext w:val="0"/>
        <w:keepLines w:val="0"/>
        <w:pageBreakBefore w:val="0"/>
        <w:widowControl/>
        <w:kinsoku/>
        <w:wordWrap/>
        <w:overflowPunct/>
        <w:topLinePunct w:val="0"/>
        <w:autoSpaceDE/>
        <w:autoSpaceDN/>
        <w:bidi w:val="0"/>
        <w:adjustRightInd w:val="0"/>
        <w:snapToGrid w:val="0"/>
        <w:spacing w:line="540" w:lineRule="exact"/>
        <w:ind w:left="0" w:leftChars="0"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各州（市）团委，各厅局、企业</w:t>
      </w:r>
      <w:r>
        <w:rPr>
          <w:rFonts w:hint="eastAsia"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lang w:eastAsia="zh-CN"/>
        </w:rPr>
        <w:t>校团委，省直机关团工委，省金融团工委，省非公经济组织团工委：</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为</w:t>
      </w:r>
      <w:r>
        <w:rPr>
          <w:rFonts w:hint="eastAsia" w:ascii="Times New Roman" w:hAnsi="Times New Roman" w:eastAsia="仿宋_GB2312" w:cs="Times New Roman"/>
          <w:sz w:val="32"/>
          <w:szCs w:val="32"/>
          <w:lang w:eastAsia="zh-CN"/>
        </w:rPr>
        <w:t>深入学习贯彻</w:t>
      </w:r>
      <w:r>
        <w:rPr>
          <w:rFonts w:hint="default" w:ascii="Times New Roman" w:hAnsi="Times New Roman" w:eastAsia="仿宋_GB2312" w:cs="Times New Roman"/>
          <w:sz w:val="32"/>
          <w:szCs w:val="32"/>
          <w:lang w:val="en-US" w:eastAsia="zh-CN"/>
        </w:rPr>
        <w:t>党的十九届五中全会精神</w:t>
      </w:r>
      <w:r>
        <w:rPr>
          <w:rFonts w:hint="eastAsia" w:ascii="Times New Roman" w:hAnsi="Times New Roman" w:eastAsia="仿宋_GB2312" w:cs="Times New Roman"/>
          <w:sz w:val="32"/>
          <w:szCs w:val="32"/>
          <w:lang w:val="en-US" w:eastAsia="zh-CN"/>
        </w:rPr>
        <w:t>，切实把全省各级团组织和广大团员团干部的思想和行动统一到全会精神上来；同时为进一步</w:t>
      </w:r>
      <w:r>
        <w:rPr>
          <w:rFonts w:hint="eastAsia" w:ascii="Times New Roman" w:hAnsi="Times New Roman" w:eastAsia="仿宋_GB2312" w:cs="仿宋_GB2312"/>
          <w:sz w:val="32"/>
          <w:szCs w:val="32"/>
          <w:lang w:eastAsia="zh-CN"/>
        </w:rPr>
        <w:t>规范</w:t>
      </w:r>
      <w:r>
        <w:rPr>
          <w:rFonts w:hint="eastAsia" w:ascii="Times New Roman" w:hAnsi="Times New Roman" w:eastAsia="仿宋_GB2312" w:cs="仿宋_GB2312"/>
          <w:sz w:val="32"/>
          <w:szCs w:val="32"/>
          <w:lang w:val="en-US" w:eastAsia="zh-CN"/>
        </w:rPr>
        <w:t>2021年</w:t>
      </w:r>
      <w:r>
        <w:rPr>
          <w:rFonts w:hint="eastAsia" w:ascii="Times New Roman" w:hAnsi="Times New Roman" w:eastAsia="仿宋_GB2312" w:cs="仿宋_GB2312"/>
          <w:sz w:val="32"/>
          <w:szCs w:val="32"/>
          <w:lang w:eastAsia="zh-CN"/>
        </w:rPr>
        <w:t>村（社区）团组织换届选举工作，全面巩固提升村（社区）团组织规范化建设水平。</w:t>
      </w:r>
      <w:r>
        <w:rPr>
          <w:rFonts w:hint="default" w:ascii="Times New Roman" w:hAnsi="Times New Roman" w:eastAsia="仿宋_GB2312" w:cs="Times New Roman"/>
          <w:sz w:val="32"/>
          <w:szCs w:val="32"/>
        </w:rPr>
        <w:t>经</w:t>
      </w:r>
      <w:r>
        <w:rPr>
          <w:rFonts w:hint="default" w:ascii="Times New Roman" w:hAnsi="Times New Roman" w:eastAsia="仿宋_GB2312" w:cs="Times New Roman"/>
          <w:sz w:val="32"/>
          <w:szCs w:val="32"/>
          <w:lang w:eastAsia="zh-CN"/>
        </w:rPr>
        <w:t>团省委</w:t>
      </w:r>
      <w:r>
        <w:rPr>
          <w:rFonts w:hint="eastAsia" w:ascii="Times New Roman" w:hAnsi="Times New Roman" w:eastAsia="仿宋_GB2312" w:cs="Times New Roman"/>
          <w:sz w:val="32"/>
          <w:szCs w:val="32"/>
          <w:lang w:eastAsia="zh-CN"/>
        </w:rPr>
        <w:t>研究</w:t>
      </w:r>
      <w:r>
        <w:rPr>
          <w:rFonts w:hint="default" w:ascii="Times New Roman" w:hAnsi="Times New Roman" w:eastAsia="仿宋_GB2312" w:cs="Times New Roman"/>
          <w:sz w:val="32"/>
          <w:szCs w:val="32"/>
        </w:rPr>
        <w:t>，现就召开宣讲党的十九届五中全会精神暨部署2021年村（社区）团组织换届选举工作会议有关事项</w:t>
      </w:r>
      <w:r>
        <w:rPr>
          <w:rFonts w:hint="eastAsia" w:ascii="Times New Roman" w:hAnsi="Times New Roman" w:eastAsia="仿宋_GB2312" w:cs="Times New Roman"/>
          <w:sz w:val="32"/>
          <w:szCs w:val="32"/>
          <w:lang w:val="en-US" w:eastAsia="zh-CN"/>
        </w:rPr>
        <w:t>预</w:t>
      </w:r>
      <w:r>
        <w:rPr>
          <w:rFonts w:hint="default" w:ascii="Times New Roman" w:hAnsi="Times New Roman" w:eastAsia="仿宋_GB2312" w:cs="Times New Roman"/>
          <w:sz w:val="32"/>
          <w:szCs w:val="32"/>
        </w:rPr>
        <w:t>通知如下。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如无变化不再另行通知）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一、会议时间</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日（周</w:t>
      </w: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18:00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二、会议地点</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楷体" w:hAnsi="楷体" w:eastAsia="楷体" w:cs="楷体"/>
          <w:b/>
          <w:bCs/>
          <w:sz w:val="32"/>
          <w:szCs w:val="32"/>
          <w:lang w:val="en-US" w:eastAsia="zh-CN"/>
        </w:rPr>
      </w:pPr>
      <w:r>
        <w:rPr>
          <w:rFonts w:hint="default" w:ascii="楷体" w:hAnsi="楷体" w:eastAsia="楷体" w:cs="楷体"/>
          <w:b/>
          <w:bCs/>
          <w:sz w:val="32"/>
          <w:szCs w:val="32"/>
          <w:lang w:val="en-US" w:eastAsia="zh-CN"/>
        </w:rPr>
        <w:t>（一）主会场：</w:t>
      </w:r>
      <w:r>
        <w:rPr>
          <w:rFonts w:hint="eastAsia" w:ascii="楷体" w:hAnsi="楷体" w:eastAsia="楷体" w:cs="楷体"/>
          <w:b/>
          <w:bCs/>
          <w:sz w:val="32"/>
          <w:szCs w:val="32"/>
          <w:lang w:val="en-US" w:eastAsia="zh-CN"/>
        </w:rPr>
        <w:t>昆明市前福路2号中国移动云南公司二楼201会议室</w:t>
      </w:r>
      <w:r>
        <w:rPr>
          <w:rFonts w:hint="default" w:ascii="楷体" w:hAnsi="楷体" w:eastAsia="楷体" w:cs="楷体"/>
          <w:b/>
          <w:bCs/>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参加人员为团省委</w:t>
      </w:r>
      <w:r>
        <w:rPr>
          <w:rFonts w:hint="eastAsia" w:ascii="Times New Roman" w:hAnsi="Times New Roman" w:eastAsia="仿宋_GB2312" w:cs="Times New Roman"/>
          <w:sz w:val="32"/>
          <w:szCs w:val="32"/>
          <w:lang w:eastAsia="zh-CN"/>
        </w:rPr>
        <w:t>书记班子、二级巡视员，</w:t>
      </w:r>
      <w:r>
        <w:rPr>
          <w:rFonts w:hint="default" w:ascii="Times New Roman" w:hAnsi="Times New Roman" w:eastAsia="仿宋_GB2312" w:cs="Times New Roman"/>
          <w:sz w:val="32"/>
          <w:szCs w:val="32"/>
          <w:lang w:eastAsia="zh-CN"/>
        </w:rPr>
        <w:t>驻昆明</w:t>
      </w:r>
      <w:r>
        <w:rPr>
          <w:rFonts w:hint="eastAsia" w:ascii="Times New Roman" w:hAnsi="Times New Roman" w:eastAsia="仿宋_GB2312" w:cs="Times New Roman"/>
          <w:sz w:val="32"/>
          <w:szCs w:val="32"/>
          <w:lang w:eastAsia="zh-CN"/>
        </w:rPr>
        <w:t>各</w:t>
      </w:r>
      <w:r>
        <w:rPr>
          <w:rFonts w:hint="default" w:ascii="Times New Roman" w:hAnsi="Times New Roman" w:eastAsia="仿宋_GB2312" w:cs="Times New Roman"/>
          <w:sz w:val="32"/>
          <w:szCs w:val="32"/>
          <w:lang w:eastAsia="zh-CN"/>
        </w:rPr>
        <w:t>厅局、企业</w:t>
      </w:r>
      <w:r>
        <w:rPr>
          <w:rFonts w:hint="eastAsia" w:ascii="Times New Roman" w:hAnsi="Times New Roman" w:eastAsia="仿宋_GB2312" w:cs="Times New Roman"/>
          <w:sz w:val="32"/>
          <w:szCs w:val="32"/>
          <w:lang w:eastAsia="zh-CN"/>
        </w:rPr>
        <w:t>、院</w:t>
      </w:r>
      <w:r>
        <w:rPr>
          <w:rFonts w:hint="default" w:ascii="Times New Roman" w:hAnsi="Times New Roman" w:eastAsia="仿宋_GB2312" w:cs="Times New Roman"/>
          <w:sz w:val="32"/>
          <w:szCs w:val="32"/>
          <w:lang w:eastAsia="zh-CN"/>
        </w:rPr>
        <w:t>校团委</w:t>
      </w:r>
      <w:r>
        <w:rPr>
          <w:rFonts w:hint="eastAsia" w:ascii="Times New Roman" w:hAnsi="Times New Roman" w:eastAsia="仿宋_GB2312" w:cs="Times New Roman"/>
          <w:sz w:val="32"/>
          <w:szCs w:val="32"/>
          <w:lang w:eastAsia="zh-CN"/>
        </w:rPr>
        <w:t>主要负责人</w:t>
      </w:r>
      <w:r>
        <w:rPr>
          <w:rFonts w:hint="default" w:ascii="Times New Roman" w:hAnsi="Times New Roman" w:eastAsia="仿宋_GB2312" w:cs="Times New Roman"/>
          <w:sz w:val="32"/>
          <w:szCs w:val="32"/>
          <w:lang w:eastAsia="zh-CN"/>
        </w:rPr>
        <w:t>，省直机关团工委、省金融团工委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省非公经济组织团工委</w:t>
      </w:r>
      <w:r>
        <w:rPr>
          <w:rFonts w:hint="eastAsia" w:ascii="Times New Roman" w:hAnsi="Times New Roman" w:eastAsia="仿宋_GB2312" w:cs="Times New Roman"/>
          <w:sz w:val="32"/>
          <w:szCs w:val="32"/>
          <w:lang w:eastAsia="zh-CN"/>
        </w:rPr>
        <w:t>主要负责人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（二）分会场1：各州（市）中国移动视频会议室。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参加人员为各州（市）团委干部职工、各州（市）直属相关团组织主要负责人，驻各州（市）的省属企业、省属院校团组织主要负责人。</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（三）分会场2：各县（市、区）中国移动</w:t>
      </w:r>
      <w:r>
        <w:rPr>
          <w:rFonts w:hint="default" w:ascii="楷体" w:hAnsi="楷体" w:eastAsia="楷体" w:cs="楷体"/>
          <w:b/>
          <w:bCs/>
          <w:sz w:val="32"/>
          <w:szCs w:val="32"/>
          <w:lang w:val="en-US" w:eastAsia="zh-CN"/>
        </w:rPr>
        <w:t>视频会议室。</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参加人员为各县（市、区）团委干部职工，乡（镇、街道）团（工）委书记、专职副书记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lang w:eastAsia="zh-CN"/>
        </w:rPr>
        <w:t>、会议议程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（一）团省委领导</w:t>
      </w:r>
      <w:r>
        <w:rPr>
          <w:rFonts w:hint="eastAsia" w:ascii="Times New Roman" w:hAnsi="Times New Roman" w:eastAsia="仿宋_GB2312" w:cs="Times New Roman"/>
          <w:sz w:val="32"/>
          <w:szCs w:val="32"/>
          <w:lang w:val="en-US" w:eastAsia="zh-CN"/>
        </w:rPr>
        <w:t>宣讲党的十九届五中全会精神；</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Times New Roman"/>
          <w:sz w:val="32"/>
          <w:szCs w:val="32"/>
          <w:lang w:val="en-US" w:eastAsia="zh-CN"/>
        </w:rPr>
        <w:t>（二）部署</w:t>
      </w:r>
      <w:r>
        <w:rPr>
          <w:rFonts w:hint="eastAsia" w:ascii="Times New Roman" w:hAnsi="Times New Roman" w:eastAsia="仿宋_GB2312" w:cs="仿宋_GB2312"/>
          <w:sz w:val="32"/>
          <w:szCs w:val="32"/>
          <w:lang w:eastAsia="zh-CN"/>
        </w:rPr>
        <w:t>村（社区）团组织换届选举工作。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有关要求</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（一）参会回执于</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日（星期</w:t>
      </w:r>
      <w:r>
        <w:rPr>
          <w:rFonts w:hint="eastAsia" w:ascii="Times New Roman" w:hAnsi="Times New Roman" w:eastAsia="仿宋_GB2312" w:cs="Times New Roman"/>
          <w:sz w:val="32"/>
          <w:szCs w:val="32"/>
          <w:lang w:val="en-US" w:eastAsia="zh-CN"/>
        </w:rPr>
        <w:t>四</w:t>
      </w:r>
      <w:bookmarkStart w:id="0" w:name="_GoBack"/>
      <w:bookmarkEnd w:id="0"/>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:00前报送</w:t>
      </w:r>
      <w:r>
        <w:rPr>
          <w:rFonts w:hint="default" w:ascii="Times New Roman" w:hAnsi="Times New Roman" w:eastAsia="仿宋_GB2312" w:cs="Times New Roman"/>
          <w:sz w:val="32"/>
          <w:szCs w:val="32"/>
          <w:lang w:eastAsia="zh-CN"/>
        </w:rPr>
        <w:t>团省委组织部</w:t>
      </w:r>
      <w:r>
        <w:rPr>
          <w:rFonts w:hint="eastAsia" w:ascii="Times New Roman" w:hAnsi="Times New Roman" w:eastAsia="仿宋_GB2312" w:cs="Times New Roman"/>
          <w:sz w:val="32"/>
          <w:szCs w:val="32"/>
          <w:lang w:eastAsia="zh-CN"/>
        </w:rPr>
        <w:t>。县（市、区）、乡（镇、街道）参会回执由州（市）汇总后统一报送。</w:t>
      </w:r>
      <w:r>
        <w:rPr>
          <w:rFonts w:hint="default" w:ascii="Times New Roman" w:hAnsi="Times New Roman" w:eastAsia="仿宋_GB2312" w:cs="Times New Roman"/>
          <w:sz w:val="32"/>
          <w:szCs w:val="32"/>
        </w:rPr>
        <w:t>参</w:t>
      </w:r>
      <w:r>
        <w:rPr>
          <w:rFonts w:hint="default" w:ascii="Times New Roman" w:hAnsi="Times New Roman" w:eastAsia="仿宋_GB2312" w:cs="Times New Roman"/>
          <w:sz w:val="32"/>
          <w:szCs w:val="32"/>
          <w:lang w:eastAsia="zh-CN"/>
        </w:rPr>
        <w:t>会</w:t>
      </w:r>
      <w:r>
        <w:rPr>
          <w:rFonts w:hint="default" w:ascii="Times New Roman" w:hAnsi="Times New Roman" w:eastAsia="仿宋_GB2312" w:cs="Times New Roman"/>
          <w:sz w:val="32"/>
          <w:szCs w:val="32"/>
        </w:rPr>
        <w:t>人员原则上不得请假</w:t>
      </w:r>
      <w:r>
        <w:rPr>
          <w:rFonts w:hint="default" w:ascii="Times New Roman" w:hAnsi="Times New Roman" w:eastAsia="仿宋_GB2312" w:cs="Times New Roman"/>
          <w:sz w:val="32"/>
          <w:szCs w:val="32"/>
          <w:lang w:eastAsia="zh-CN"/>
        </w:rPr>
        <w:t>，确需请假的</w:t>
      </w:r>
      <w:r>
        <w:rPr>
          <w:rFonts w:hint="eastAsia" w:ascii="Times New Roman" w:hAnsi="Times New Roman" w:eastAsia="仿宋_GB2312" w:cs="Times New Roman"/>
          <w:sz w:val="32"/>
          <w:szCs w:val="32"/>
          <w:lang w:eastAsia="zh-CN"/>
        </w:rPr>
        <w:t>需</w:t>
      </w:r>
      <w:r>
        <w:rPr>
          <w:rFonts w:hint="default" w:ascii="Times New Roman" w:hAnsi="Times New Roman" w:eastAsia="仿宋_GB2312" w:cs="Times New Roman"/>
          <w:sz w:val="32"/>
          <w:szCs w:val="32"/>
          <w:lang w:eastAsia="zh-CN"/>
        </w:rPr>
        <w:t>向团省委组织部书面报告。</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各参会人员提前15分钟进入会场，佩戴团徽。</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（三）各分会场可根据视频会议室现场情况，适当扩大参会范围。</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各单位要</w:t>
      </w:r>
      <w:r>
        <w:rPr>
          <w:rFonts w:hint="eastAsia" w:ascii="Times New Roman" w:hAnsi="Times New Roman" w:eastAsia="仿宋_GB2312" w:cs="Times New Roman"/>
          <w:sz w:val="32"/>
          <w:szCs w:val="32"/>
          <w:lang w:eastAsia="zh-CN"/>
        </w:rPr>
        <w:t>结合本地区疫情防控实际，做好会议期间疫情防控工作。</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联</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系</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人：</w:t>
      </w:r>
      <w:r>
        <w:rPr>
          <w:rFonts w:hint="eastAsia" w:ascii="Times New Roman" w:hAnsi="Times New Roman" w:eastAsia="仿宋_GB2312" w:cs="Times New Roman"/>
          <w:sz w:val="32"/>
          <w:szCs w:val="32"/>
          <w:lang w:val="en-US" w:eastAsia="zh-CN"/>
        </w:rPr>
        <w:t>王薇淇、</w:t>
      </w:r>
      <w:r>
        <w:rPr>
          <w:rFonts w:hint="default" w:ascii="Times New Roman" w:hAnsi="Times New Roman" w:eastAsia="仿宋_GB2312" w:cs="Times New Roman"/>
          <w:sz w:val="32"/>
          <w:szCs w:val="32"/>
          <w:lang w:val="en-US" w:eastAsia="zh-CN"/>
        </w:rPr>
        <w:t>李</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雷</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联系电话：</w:t>
      </w:r>
      <w:r>
        <w:rPr>
          <w:rFonts w:hint="default" w:ascii="Times New Roman" w:hAnsi="Times New Roman" w:eastAsia="仿宋_GB2312" w:cs="Times New Roman"/>
          <w:sz w:val="32"/>
          <w:szCs w:val="32"/>
          <w:lang w:val="en-US" w:eastAsia="zh-CN"/>
        </w:rPr>
        <w:t>0871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63995413</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会议邮箱：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HYPERLINK "mailto:ynzzbu@126.com"</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ynzzbu@126.com</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附件：1.参会回执表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2.厅局、企业参会名单</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928" w:firstLineChars="1600"/>
        <w:jc w:val="right"/>
        <w:textAlignment w:val="auto"/>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共青团云南省委</w:t>
      </w:r>
    </w:p>
    <w:p>
      <w:pPr>
        <w:jc w:val="right"/>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t>2020年11月20日</w:t>
      </w:r>
    </w:p>
    <w:p>
      <w:pPr>
        <w:jc w:val="left"/>
        <w:rPr>
          <w:rFonts w:hint="eastAsia" w:ascii="Times New Roman" w:hAnsi="Times New Roman" w:eastAsia="仿宋_GB2312" w:cs="仿宋_GB2312"/>
          <w:spacing w:val="-6"/>
          <w:sz w:val="32"/>
          <w:szCs w:val="32"/>
          <w:lang w:val="en-US" w:eastAsia="zh-CN"/>
        </w:rPr>
      </w:pPr>
    </w:p>
    <w:p>
      <w:pPr>
        <w:jc w:val="left"/>
        <w:rPr>
          <w:rFonts w:hint="eastAsia" w:ascii="Times New Roman" w:hAnsi="Times New Roman" w:eastAsia="仿宋_GB2312" w:cs="仿宋_GB2312"/>
          <w:spacing w:val="-6"/>
          <w:sz w:val="32"/>
          <w:szCs w:val="32"/>
          <w:lang w:val="en-US" w:eastAsia="zh-CN"/>
        </w:rPr>
      </w:pPr>
    </w:p>
    <w:p>
      <w:pPr>
        <w:jc w:val="left"/>
        <w:rPr>
          <w:rFonts w:hint="eastAsia" w:ascii="Times New Roman" w:hAnsi="Times New Roman" w:eastAsia="仿宋_GB2312" w:cs="仿宋_GB2312"/>
          <w:spacing w:val="-6"/>
          <w:sz w:val="32"/>
          <w:szCs w:val="32"/>
          <w:lang w:val="en-US" w:eastAsia="zh-CN"/>
        </w:rPr>
      </w:pPr>
    </w:p>
    <w:p>
      <w:pPr>
        <w:jc w:val="left"/>
        <w:rPr>
          <w:rFonts w:hint="eastAsia" w:ascii="Times New Roman" w:hAnsi="Times New Roman" w:eastAsia="仿宋_GB2312" w:cs="仿宋_GB2312"/>
          <w:spacing w:val="-6"/>
          <w:sz w:val="32"/>
          <w:szCs w:val="32"/>
          <w:lang w:val="en-US" w:eastAsia="zh-CN"/>
        </w:rPr>
      </w:pPr>
    </w:p>
    <w:p>
      <w:pPr>
        <w:jc w:val="left"/>
        <w:rPr>
          <w:rFonts w:hint="eastAsia" w:ascii="方正小标宋简体" w:hAnsi="黑体" w:eastAsia="黑体"/>
          <w:sz w:val="44"/>
          <w:szCs w:val="44"/>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spacing w:line="570" w:lineRule="exact"/>
        <w:ind w:firstLine="645"/>
        <w:jc w:val="center"/>
        <w:rPr>
          <w:rFonts w:ascii="方正小标宋简体" w:hAnsi="黑体" w:eastAsia="方正小标宋简体"/>
          <w:sz w:val="44"/>
          <w:szCs w:val="44"/>
        </w:rPr>
      </w:pPr>
    </w:p>
    <w:p>
      <w:pPr>
        <w:spacing w:line="57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参会回执表</w:t>
      </w:r>
    </w:p>
    <w:tbl>
      <w:tblPr>
        <w:tblStyle w:val="5"/>
        <w:tblpPr w:leftFromText="180" w:rightFromText="180" w:vertAnchor="text" w:horzAnchor="page" w:tblpX="1000" w:tblpY="996"/>
        <w:tblOverlap w:val="never"/>
        <w:tblW w:w="102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950"/>
        <w:gridCol w:w="1230"/>
        <w:gridCol w:w="1980"/>
        <w:gridCol w:w="1765"/>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黑体" w:hAnsi="黑体" w:eastAsia="黑体"/>
                <w:sz w:val="28"/>
                <w:szCs w:val="28"/>
              </w:rPr>
            </w:pPr>
            <w:r>
              <w:rPr>
                <w:rFonts w:hint="eastAsia" w:ascii="黑体" w:hAnsi="黑体" w:eastAsia="黑体"/>
                <w:sz w:val="28"/>
                <w:szCs w:val="28"/>
              </w:rPr>
              <w:t>序号</w:t>
            </w:r>
          </w:p>
        </w:tc>
        <w:tc>
          <w:tcPr>
            <w:tcW w:w="1950" w:type="dxa"/>
          </w:tcPr>
          <w:p>
            <w:pPr>
              <w:spacing w:line="570" w:lineRule="exact"/>
              <w:jc w:val="center"/>
              <w:rPr>
                <w:rFonts w:ascii="黑体" w:hAnsi="黑体" w:eastAsia="黑体"/>
                <w:sz w:val="28"/>
                <w:szCs w:val="28"/>
              </w:rPr>
            </w:pPr>
            <w:r>
              <w:rPr>
                <w:rFonts w:hint="eastAsia" w:ascii="黑体" w:hAnsi="黑体" w:eastAsia="黑体"/>
                <w:sz w:val="28"/>
                <w:szCs w:val="28"/>
              </w:rPr>
              <w:t>单位</w:t>
            </w:r>
          </w:p>
        </w:tc>
        <w:tc>
          <w:tcPr>
            <w:tcW w:w="1230" w:type="dxa"/>
          </w:tcPr>
          <w:p>
            <w:pPr>
              <w:spacing w:line="570" w:lineRule="exact"/>
              <w:jc w:val="center"/>
              <w:rPr>
                <w:rFonts w:hint="eastAsia" w:ascii="黑体" w:hAnsi="黑体" w:eastAsia="黑体"/>
                <w:sz w:val="28"/>
                <w:szCs w:val="28"/>
                <w:lang w:eastAsia="zh-CN"/>
              </w:rPr>
            </w:pPr>
            <w:r>
              <w:rPr>
                <w:rFonts w:hint="eastAsia" w:ascii="黑体" w:hAnsi="黑体" w:eastAsia="黑体"/>
                <w:sz w:val="28"/>
                <w:szCs w:val="28"/>
                <w:lang w:eastAsia="zh-CN"/>
              </w:rPr>
              <w:t>姓名</w:t>
            </w:r>
          </w:p>
        </w:tc>
        <w:tc>
          <w:tcPr>
            <w:tcW w:w="1980" w:type="dxa"/>
          </w:tcPr>
          <w:p>
            <w:pPr>
              <w:spacing w:line="570" w:lineRule="exact"/>
              <w:jc w:val="center"/>
              <w:rPr>
                <w:rFonts w:hint="eastAsia" w:ascii="黑体" w:hAnsi="黑体" w:eastAsia="黑体"/>
                <w:sz w:val="28"/>
                <w:szCs w:val="28"/>
                <w:lang w:eastAsia="zh-CN"/>
              </w:rPr>
            </w:pPr>
            <w:r>
              <w:rPr>
                <w:rFonts w:hint="eastAsia" w:ascii="黑体" w:hAnsi="黑体" w:eastAsia="黑体"/>
                <w:sz w:val="28"/>
                <w:szCs w:val="28"/>
                <w:lang w:eastAsia="zh-CN"/>
              </w:rPr>
              <w:t>职务（全称）</w:t>
            </w:r>
          </w:p>
        </w:tc>
        <w:tc>
          <w:tcPr>
            <w:tcW w:w="1765" w:type="dxa"/>
          </w:tcPr>
          <w:p>
            <w:pPr>
              <w:spacing w:line="570" w:lineRule="exact"/>
              <w:jc w:val="center"/>
              <w:rPr>
                <w:rFonts w:ascii="黑体" w:hAnsi="黑体" w:eastAsia="黑体"/>
                <w:sz w:val="28"/>
                <w:szCs w:val="28"/>
              </w:rPr>
            </w:pPr>
            <w:r>
              <w:rPr>
                <w:rFonts w:hint="eastAsia" w:ascii="黑体" w:hAnsi="黑体" w:eastAsia="黑体"/>
                <w:sz w:val="28"/>
                <w:szCs w:val="28"/>
              </w:rPr>
              <w:t>电话</w:t>
            </w:r>
          </w:p>
        </w:tc>
        <w:tc>
          <w:tcPr>
            <w:tcW w:w="2546" w:type="dxa"/>
          </w:tcPr>
          <w:p>
            <w:pPr>
              <w:spacing w:line="570" w:lineRule="exact"/>
              <w:jc w:val="center"/>
              <w:rPr>
                <w:rFonts w:hint="eastAsia" w:ascii="黑体" w:hAnsi="黑体" w:eastAsia="黑体"/>
                <w:sz w:val="28"/>
                <w:szCs w:val="28"/>
                <w:lang w:eastAsia="zh-CN"/>
              </w:rPr>
            </w:pPr>
            <w:r>
              <w:rPr>
                <w:rFonts w:hint="eastAsia" w:ascii="黑体" w:hAnsi="黑体" w:eastAsia="黑体"/>
                <w:sz w:val="28"/>
                <w:szCs w:val="28"/>
                <w:lang w:eastAsia="zh-CN"/>
              </w:rPr>
              <w:t>备注（昆明主会场</w:t>
            </w:r>
            <w:r>
              <w:rPr>
                <w:rFonts w:hint="eastAsia" w:ascii="黑体" w:hAnsi="黑体" w:eastAsia="黑体"/>
                <w:sz w:val="28"/>
                <w:szCs w:val="28"/>
                <w:lang w:val="en-US" w:eastAsia="zh-CN"/>
              </w:rPr>
              <w:t>或***视频分会场</w:t>
            </w:r>
            <w:r>
              <w:rPr>
                <w:rFonts w:hint="eastAsia" w:ascii="黑体" w:hAnsi="黑体" w:eastAsia="黑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570" w:lineRule="exact"/>
              <w:jc w:val="center"/>
              <w:rPr>
                <w:rFonts w:ascii="仿宋_GB2312" w:hAnsi="黑体" w:eastAsia="仿宋_GB2312"/>
                <w:sz w:val="32"/>
                <w:szCs w:val="32"/>
              </w:rPr>
            </w:pPr>
          </w:p>
        </w:tc>
        <w:tc>
          <w:tcPr>
            <w:tcW w:w="1950" w:type="dxa"/>
          </w:tcPr>
          <w:p>
            <w:pPr>
              <w:spacing w:line="570" w:lineRule="exact"/>
              <w:jc w:val="center"/>
              <w:rPr>
                <w:rFonts w:ascii="仿宋_GB2312" w:hAnsi="黑体" w:eastAsia="仿宋_GB2312"/>
                <w:sz w:val="32"/>
                <w:szCs w:val="32"/>
              </w:rPr>
            </w:pPr>
          </w:p>
        </w:tc>
        <w:tc>
          <w:tcPr>
            <w:tcW w:w="1230" w:type="dxa"/>
          </w:tcPr>
          <w:p>
            <w:pPr>
              <w:spacing w:line="570" w:lineRule="exact"/>
              <w:jc w:val="center"/>
              <w:rPr>
                <w:rFonts w:ascii="仿宋_GB2312" w:hAnsi="黑体" w:eastAsia="仿宋_GB2312"/>
                <w:sz w:val="32"/>
                <w:szCs w:val="32"/>
              </w:rPr>
            </w:pPr>
          </w:p>
        </w:tc>
        <w:tc>
          <w:tcPr>
            <w:tcW w:w="1980" w:type="dxa"/>
          </w:tcPr>
          <w:p>
            <w:pPr>
              <w:spacing w:line="570" w:lineRule="exact"/>
              <w:jc w:val="center"/>
              <w:rPr>
                <w:rFonts w:ascii="仿宋_GB2312" w:hAnsi="黑体" w:eastAsia="仿宋_GB2312"/>
                <w:sz w:val="32"/>
                <w:szCs w:val="32"/>
              </w:rPr>
            </w:pPr>
          </w:p>
        </w:tc>
        <w:tc>
          <w:tcPr>
            <w:tcW w:w="1765" w:type="dxa"/>
          </w:tcPr>
          <w:p>
            <w:pPr>
              <w:spacing w:line="570" w:lineRule="exact"/>
              <w:jc w:val="center"/>
              <w:rPr>
                <w:rFonts w:ascii="仿宋_GB2312" w:hAnsi="黑体" w:eastAsia="仿宋_GB2312"/>
                <w:sz w:val="32"/>
                <w:szCs w:val="32"/>
              </w:rPr>
            </w:pPr>
          </w:p>
        </w:tc>
        <w:tc>
          <w:tcPr>
            <w:tcW w:w="2546" w:type="dxa"/>
          </w:tcPr>
          <w:p>
            <w:pPr>
              <w:spacing w:line="570" w:lineRule="exact"/>
              <w:jc w:val="center"/>
              <w:rPr>
                <w:rFonts w:ascii="仿宋_GB2312" w:hAnsi="黑体" w:eastAsia="仿宋_GB2312"/>
                <w:sz w:val="32"/>
                <w:szCs w:val="32"/>
              </w:rPr>
            </w:pPr>
          </w:p>
        </w:tc>
      </w:tr>
    </w:tbl>
    <w:p>
      <w:pPr>
        <w:spacing w:line="570" w:lineRule="exact"/>
        <w:jc w:val="center"/>
        <w:rPr>
          <w:rFonts w:hint="eastAsia" w:ascii="方正小标宋简体" w:hAnsi="Times New Roman" w:eastAsia="方正小标宋简体" w:cs="Times New Roman"/>
          <w:sz w:val="44"/>
          <w:szCs w:val="44"/>
        </w:rPr>
      </w:pPr>
    </w:p>
    <w:p>
      <w:pPr>
        <w:spacing w:line="570" w:lineRule="exact"/>
        <w:ind w:firstLine="645"/>
        <w:jc w:val="left"/>
        <w:rPr>
          <w:rFonts w:hint="default" w:ascii="仿宋_GB2312" w:eastAsia="仿宋_GB2312"/>
          <w:spacing w:val="12"/>
          <w:sz w:val="32"/>
          <w:szCs w:val="32"/>
          <w:lang w:val="en-US" w:eastAsia="zh-CN"/>
        </w:rPr>
      </w:pPr>
      <w:r>
        <w:rPr>
          <w:rFonts w:hint="eastAsia" w:ascii="仿宋_GB2312" w:eastAsia="仿宋_GB2312"/>
          <w:spacing w:val="12"/>
          <w:sz w:val="32"/>
          <w:szCs w:val="32"/>
          <w:lang w:eastAsia="zh-CN"/>
        </w:rPr>
        <w:t>填报人：</w:t>
      </w:r>
      <w:r>
        <w:rPr>
          <w:rFonts w:hint="eastAsia" w:ascii="仿宋_GB2312" w:eastAsia="仿宋_GB2312"/>
          <w:spacing w:val="12"/>
          <w:sz w:val="32"/>
          <w:szCs w:val="32"/>
          <w:lang w:val="en-US" w:eastAsia="zh-CN"/>
        </w:rPr>
        <w:t xml:space="preserve">                联系电话：</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p>
    <w:p>
      <w:pPr>
        <w:rPr>
          <w:rFonts w:hint="eastAsia"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lang w:val="en-US" w:eastAsia="zh-CN"/>
        </w:rPr>
        <w:br w:type="page"/>
      </w:r>
    </w:p>
    <w:p>
      <w:pPr>
        <w:keepNext w:val="0"/>
        <w:keepLines w:val="0"/>
        <w:pageBreakBefore w:val="0"/>
        <w:kinsoku/>
        <w:wordWrap/>
        <w:overflowPunct/>
        <w:topLinePunct w:val="0"/>
        <w:autoSpaceDE/>
        <w:autoSpaceDN/>
        <w:bidi w:val="0"/>
        <w:spacing w:line="560" w:lineRule="exact"/>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附件2：</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厅局、企业参会名单</w:t>
      </w:r>
    </w:p>
    <w:p>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Times New Roman" w:eastAsia="方正小标宋简体" w:cs="Times New Roman"/>
          <w:sz w:val="44"/>
          <w:szCs w:val="44"/>
          <w:lang w:val="en-US" w:eastAsia="zh-CN"/>
        </w:rPr>
      </w:pPr>
    </w:p>
    <w:tbl>
      <w:tblPr>
        <w:tblStyle w:val="4"/>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33"/>
        <w:gridCol w:w="4155"/>
        <w:gridCol w:w="1035"/>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Verdana" w:hAnsi="Verdana" w:eastAsia="宋体" w:cs="Verdana"/>
                <w:i w:val="0"/>
                <w:color w:val="000000"/>
                <w:kern w:val="0"/>
                <w:sz w:val="24"/>
                <w:szCs w:val="24"/>
                <w:u w:val="none"/>
                <w:lang w:val="en-US" w:eastAsia="zh-CN" w:bidi="ar"/>
              </w:rPr>
            </w:pPr>
            <w:r>
              <w:rPr>
                <w:rFonts w:hint="eastAsia" w:ascii="Verdana" w:hAnsi="Verdana" w:eastAsia="宋体" w:cs="Verdana"/>
                <w:i w:val="0"/>
                <w:color w:val="000000"/>
                <w:kern w:val="0"/>
                <w:sz w:val="24"/>
                <w:szCs w:val="24"/>
                <w:u w:val="none"/>
                <w:lang w:val="en-US" w:eastAsia="zh-CN" w:bidi="ar"/>
              </w:rPr>
              <w:t>序号</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团组织</w:t>
            </w:r>
            <w:r>
              <w:rPr>
                <w:rFonts w:hint="eastAsia" w:ascii="Verdana" w:hAnsi="Verdana" w:eastAsia="宋体" w:cs="Verdana"/>
                <w:i w:val="0"/>
                <w:color w:val="000000"/>
                <w:kern w:val="0"/>
                <w:sz w:val="24"/>
                <w:szCs w:val="24"/>
                <w:u w:val="none"/>
                <w:lang w:val="en-US" w:eastAsia="zh-CN" w:bidi="ar"/>
              </w:rPr>
              <w:t>名称</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Verdana" w:hAnsi="Verdana" w:eastAsia="宋体" w:cs="Verdana"/>
                <w:i w:val="0"/>
                <w:color w:val="000000"/>
                <w:kern w:val="0"/>
                <w:sz w:val="24"/>
                <w:szCs w:val="24"/>
                <w:u w:val="none"/>
                <w:lang w:val="en-US" w:eastAsia="zh-CN" w:bidi="ar"/>
              </w:rPr>
            </w:pPr>
            <w:r>
              <w:rPr>
                <w:rFonts w:hint="eastAsia" w:ascii="Verdana" w:hAnsi="Verdana" w:eastAsia="宋体" w:cs="Verdana"/>
                <w:i w:val="0"/>
                <w:color w:val="000000"/>
                <w:kern w:val="0"/>
                <w:sz w:val="24"/>
                <w:szCs w:val="24"/>
                <w:u w:val="none"/>
                <w:lang w:val="en-US" w:eastAsia="zh-CN" w:bidi="ar"/>
              </w:rPr>
              <w:t>序号</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团组织</w:t>
            </w:r>
            <w:r>
              <w:rPr>
                <w:rFonts w:hint="eastAsia" w:ascii="Verdana" w:hAnsi="Verdana" w:eastAsia="宋体" w:cs="Verdana"/>
                <w:i w:val="0"/>
                <w:color w:val="000000"/>
                <w:kern w:val="0"/>
                <w:sz w:val="24"/>
                <w:szCs w:val="24"/>
                <w:u w:val="none"/>
                <w:lang w:val="en-US" w:eastAsia="zh-CN" w:bidi="ar"/>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省设计院集团有限公司团委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20</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贵金属集团团委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省交通运输厅团委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21</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云南中烟工业有限责任公司团工委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eastAsia" w:ascii="Verdana" w:hAnsi="Verdana" w:eastAsia="宋体" w:cs="Verdana"/>
                <w:i w:val="0"/>
                <w:color w:val="000000"/>
                <w:kern w:val="0"/>
                <w:sz w:val="24"/>
                <w:szCs w:val="24"/>
                <w:u w:val="none"/>
                <w:lang w:val="en-US" w:eastAsia="zh-CN" w:bidi="ar"/>
              </w:rPr>
              <w:t>省</w:t>
            </w:r>
            <w:r>
              <w:rPr>
                <w:rFonts w:hint="default" w:ascii="Verdana" w:hAnsi="Verdana" w:eastAsia="宋体" w:cs="Verdana"/>
                <w:i w:val="0"/>
                <w:color w:val="000000"/>
                <w:kern w:val="0"/>
                <w:sz w:val="24"/>
                <w:szCs w:val="24"/>
                <w:u w:val="none"/>
                <w:lang w:val="en-US" w:eastAsia="zh-CN" w:bidi="ar"/>
              </w:rPr>
              <w:t>监狱局团工委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22</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昆明船舶设备集团有限公司团委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4</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省烟草专卖局团工委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23</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中国石油云南销售公司团委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5</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云南金融团工委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24</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云南电网公司团委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6</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昆明钢铁集团有限责任公司团委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25</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沈机集团昆明机床股份有限公司团委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7</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云投集团团委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26</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中国建筑第二工程局有限公司云南分公司团委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8</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云锡集团（控股）有限公司团委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27</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云南省建材工业行业协会团委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9</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云天化集团团委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28</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云南省注册会计师协会团委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10</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eastAsia" w:ascii="Verdana" w:hAnsi="Verdana" w:eastAsia="宋体" w:cs="Verdana"/>
                <w:i w:val="0"/>
                <w:color w:val="000000"/>
                <w:kern w:val="0"/>
                <w:sz w:val="24"/>
                <w:szCs w:val="24"/>
                <w:u w:val="none"/>
                <w:lang w:val="en-US" w:eastAsia="zh-CN" w:bidi="ar"/>
              </w:rPr>
              <w:t>中国铜业</w:t>
            </w:r>
            <w:r>
              <w:rPr>
                <w:rFonts w:hint="default" w:ascii="Verdana" w:hAnsi="Verdana" w:eastAsia="宋体" w:cs="Verdana"/>
                <w:i w:val="0"/>
                <w:color w:val="000000"/>
                <w:kern w:val="0"/>
                <w:sz w:val="24"/>
                <w:szCs w:val="24"/>
                <w:u w:val="none"/>
                <w:lang w:val="en-US" w:eastAsia="zh-CN" w:bidi="ar"/>
              </w:rPr>
              <w:t>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29</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eastAsia"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云南省饭店和餐饮行业协会团工委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11</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云南煤化工集团有限公司团委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30</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一心堂集团团委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12</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云南机场集团有限责任公司团委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31</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省水投公司团委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13</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云南建投集团团委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32</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省林草局团工委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14</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云南农垦集团有限责任公司团委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w:t>
            </w:r>
            <w:r>
              <w:rPr>
                <w:rFonts w:hint="eastAsia" w:ascii="Verdana" w:hAnsi="Verdana" w:eastAsia="宋体" w:cs="Verdana"/>
                <w:i w:val="0"/>
                <w:color w:val="000000"/>
                <w:kern w:val="0"/>
                <w:sz w:val="24"/>
                <w:szCs w:val="24"/>
                <w:u w:val="none"/>
                <w:lang w:val="en-US" w:eastAsia="zh-CN" w:bidi="ar"/>
              </w:rPr>
              <w:t>3</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云南资本团委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15</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云南省农村信用社团委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w:t>
            </w:r>
            <w:r>
              <w:rPr>
                <w:rFonts w:hint="eastAsia" w:ascii="Verdana" w:hAnsi="Verdana" w:eastAsia="宋体" w:cs="Verdana"/>
                <w:i w:val="0"/>
                <w:color w:val="000000"/>
                <w:kern w:val="0"/>
                <w:sz w:val="24"/>
                <w:szCs w:val="24"/>
                <w:u w:val="none"/>
                <w:lang w:val="en-US" w:eastAsia="zh-CN" w:bidi="ar"/>
              </w:rPr>
              <w:t>4</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云南世博旅游控股集团有限公司</w:t>
            </w:r>
            <w:r>
              <w:rPr>
                <w:rFonts w:hint="eastAsia" w:ascii="Verdana" w:hAnsi="Verdana" w:eastAsia="宋体" w:cs="Verdana"/>
                <w:i w:val="0"/>
                <w:color w:val="000000"/>
                <w:kern w:val="0"/>
                <w:sz w:val="24"/>
                <w:szCs w:val="24"/>
                <w:u w:val="none"/>
                <w:lang w:val="en-US" w:eastAsia="zh-CN" w:bidi="ar"/>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16</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富滇银行股份有限公司团委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w:t>
            </w:r>
            <w:r>
              <w:rPr>
                <w:rFonts w:hint="eastAsia" w:ascii="Verdana" w:hAnsi="Verdana" w:eastAsia="宋体" w:cs="Verdana"/>
                <w:i w:val="0"/>
                <w:color w:val="000000"/>
                <w:kern w:val="0"/>
                <w:sz w:val="24"/>
                <w:szCs w:val="24"/>
                <w:u w:val="none"/>
                <w:lang w:val="en-US" w:eastAsia="zh-CN" w:bidi="ar"/>
              </w:rPr>
              <w:t>5</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云南碧桂园团委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17</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云南省交通投资建设集团有限公司团委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3</w:t>
            </w:r>
            <w:r>
              <w:rPr>
                <w:rFonts w:hint="eastAsia" w:ascii="Verdana" w:hAnsi="Verdana" w:eastAsia="宋体" w:cs="Verdana"/>
                <w:i w:val="0"/>
                <w:color w:val="000000"/>
                <w:kern w:val="0"/>
                <w:sz w:val="24"/>
                <w:szCs w:val="24"/>
                <w:u w:val="none"/>
                <w:lang w:val="en-US" w:eastAsia="zh-CN" w:bidi="ar"/>
              </w:rPr>
              <w:t>6</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云南出版集团有限责任公司</w:t>
            </w:r>
            <w:r>
              <w:rPr>
                <w:rFonts w:hint="eastAsia" w:ascii="Verdana" w:hAnsi="Verdana" w:eastAsia="宋体" w:cs="Verdana"/>
                <w:i w:val="0"/>
                <w:color w:val="000000"/>
                <w:kern w:val="0"/>
                <w:sz w:val="24"/>
                <w:szCs w:val="24"/>
                <w:u w:val="none"/>
                <w:lang w:val="en-US" w:eastAsia="zh-CN" w:bidi="ar"/>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18</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云南省能源投资集团有限公司团委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eastAsia" w:ascii="Verdana" w:hAnsi="Verdana" w:eastAsia="宋体" w:cs="Verdana"/>
                <w:i w:val="0"/>
                <w:color w:val="000000"/>
                <w:kern w:val="0"/>
                <w:sz w:val="24"/>
                <w:szCs w:val="24"/>
                <w:u w:val="none"/>
                <w:lang w:val="en-US" w:eastAsia="zh-CN" w:bidi="ar"/>
              </w:rPr>
              <w:t>37</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2"/>
                <w:sz w:val="24"/>
                <w:szCs w:val="24"/>
                <w:u w:val="none"/>
                <w:lang w:val="en-US" w:eastAsia="zh-CN" w:bidi="ar-SA"/>
              </w:rPr>
            </w:pPr>
            <w:r>
              <w:rPr>
                <w:rFonts w:hint="default" w:ascii="Verdana" w:hAnsi="Verdana" w:eastAsia="宋体" w:cs="Verdana"/>
                <w:i w:val="0"/>
                <w:color w:val="000000"/>
                <w:kern w:val="0"/>
                <w:sz w:val="24"/>
                <w:szCs w:val="24"/>
                <w:u w:val="none"/>
                <w:lang w:val="en-US" w:eastAsia="zh-CN" w:bidi="ar"/>
              </w:rPr>
              <w:t>云南城投集团团委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833"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default" w:ascii="Verdana" w:hAnsi="Verdana" w:eastAsia="宋体" w:cs="Verdana"/>
                <w:i w:val="0"/>
                <w:color w:val="000000"/>
                <w:kern w:val="0"/>
                <w:sz w:val="24"/>
                <w:szCs w:val="24"/>
                <w:u w:val="none"/>
                <w:lang w:val="en-US" w:eastAsia="zh-CN" w:bidi="ar"/>
              </w:rPr>
              <w:t>19</w:t>
            </w:r>
          </w:p>
        </w:tc>
        <w:tc>
          <w:tcPr>
            <w:tcW w:w="415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sz w:val="24"/>
                <w:szCs w:val="24"/>
                <w:u w:val="none"/>
              </w:rPr>
            </w:pPr>
            <w:r>
              <w:rPr>
                <w:rFonts w:hint="default" w:ascii="Verdana" w:hAnsi="Verdana" w:eastAsia="宋体" w:cs="Verdana"/>
                <w:i w:val="0"/>
                <w:color w:val="000000"/>
                <w:kern w:val="0"/>
                <w:sz w:val="24"/>
                <w:szCs w:val="24"/>
                <w:u w:val="none"/>
                <w:lang w:val="en-US" w:eastAsia="zh-CN" w:bidi="ar"/>
              </w:rPr>
              <w:t>云南省工业投资控股集团有限责任</w:t>
            </w:r>
            <w:r>
              <w:rPr>
                <w:rFonts w:hint="eastAsia" w:ascii="Verdana" w:hAnsi="Verdana" w:eastAsia="宋体" w:cs="Verdana"/>
                <w:i w:val="0"/>
                <w:color w:val="000000"/>
                <w:kern w:val="0"/>
                <w:sz w:val="24"/>
                <w:szCs w:val="24"/>
                <w:u w:val="none"/>
                <w:lang w:val="en-US" w:eastAsia="zh-CN" w:bidi="ar"/>
              </w:rPr>
              <w:t>团委</w:t>
            </w:r>
          </w:p>
        </w:tc>
        <w:tc>
          <w:tcPr>
            <w:tcW w:w="1035"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Verdana" w:hAnsi="Verdana" w:eastAsia="宋体" w:cs="Verdana"/>
                <w:i w:val="0"/>
                <w:color w:val="000000"/>
                <w:kern w:val="0"/>
                <w:sz w:val="24"/>
                <w:szCs w:val="24"/>
                <w:u w:val="none"/>
                <w:lang w:val="en-US" w:eastAsia="zh-CN" w:bidi="ar"/>
              </w:rPr>
            </w:pPr>
            <w:r>
              <w:rPr>
                <w:rFonts w:hint="eastAsia" w:ascii="Verdana" w:hAnsi="Verdana" w:eastAsia="宋体" w:cs="Verdana"/>
                <w:i w:val="0"/>
                <w:color w:val="000000"/>
                <w:kern w:val="0"/>
                <w:sz w:val="24"/>
                <w:szCs w:val="24"/>
                <w:u w:val="none"/>
                <w:lang w:val="en-US" w:eastAsia="zh-CN" w:bidi="ar"/>
              </w:rPr>
              <w:t>38</w:t>
            </w:r>
          </w:p>
        </w:tc>
        <w:tc>
          <w:tcPr>
            <w:tcW w:w="3972" w:type="dxa"/>
            <w:tcBorders>
              <w:tl2br w:val="nil"/>
              <w:tr2bl w:val="nil"/>
            </w:tcBorders>
            <w:shd w:val="clear" w:color="auto" w:fill="auto"/>
            <w:noWrap/>
            <w:tcMar>
              <w:top w:w="15" w:type="dxa"/>
              <w:left w:w="15" w:type="dxa"/>
              <w:right w:w="15" w:type="dxa"/>
            </w:tcMar>
            <w:vAlign w:val="center"/>
          </w:tcPr>
          <w:p>
            <w:pPr>
              <w:keepNext w:val="0"/>
              <w:keepLines w:val="0"/>
              <w:widowControl/>
              <w:suppressLineNumbers w:val="0"/>
              <w:jc w:val="both"/>
              <w:textAlignment w:val="bottom"/>
              <w:rPr>
                <w:rFonts w:hint="default" w:ascii="Verdana" w:hAnsi="Verdana" w:eastAsia="宋体" w:cs="Verdana"/>
                <w:i w:val="0"/>
                <w:color w:val="000000"/>
                <w:kern w:val="0"/>
                <w:sz w:val="24"/>
                <w:szCs w:val="24"/>
                <w:u w:val="none"/>
                <w:lang w:val="en-US" w:eastAsia="zh-CN" w:bidi="ar"/>
              </w:rPr>
            </w:pPr>
            <w:r>
              <w:rPr>
                <w:rFonts w:hint="eastAsia" w:ascii="Verdana" w:hAnsi="Verdana" w:eastAsia="宋体" w:cs="Verdana"/>
                <w:i w:val="0"/>
                <w:color w:val="000000"/>
                <w:kern w:val="0"/>
                <w:sz w:val="24"/>
                <w:szCs w:val="24"/>
                <w:u w:val="none"/>
                <w:lang w:val="en-US" w:eastAsia="zh-CN" w:bidi="ar"/>
              </w:rPr>
              <w:t>中国移动云南分公司团委</w:t>
            </w:r>
          </w:p>
        </w:tc>
      </w:tr>
    </w:tbl>
    <w:p>
      <w:pPr>
        <w:keepNext w:val="0"/>
        <w:keepLines w:val="0"/>
        <w:pageBreakBefore w:val="0"/>
        <w:widowControl w:val="0"/>
        <w:kinsoku/>
        <w:wordWrap/>
        <w:overflowPunct/>
        <w:topLinePunct w:val="0"/>
        <w:autoSpaceDE/>
        <w:autoSpaceDN/>
        <w:bidi w:val="0"/>
        <w:adjustRightInd/>
        <w:snapToGrid/>
        <w:spacing w:line="500" w:lineRule="exact"/>
        <w:ind w:firstLine="5236" w:firstLineChars="1700"/>
        <w:textAlignment w:val="auto"/>
        <w:rPr>
          <w:rFonts w:hint="eastAsia" w:ascii="Times New Roman" w:hAnsi="Times New Roman" w:eastAsia="仿宋_GB2312" w:cs="仿宋_GB2312"/>
          <w:spacing w:val="-6"/>
          <w:sz w:val="32"/>
          <w:szCs w:val="32"/>
          <w:lang w:val="en-US" w:eastAsia="zh-CN"/>
        </w:rPr>
      </w:pPr>
    </w:p>
    <w:sectPr>
      <w:footerReference r:id="rId3" w:type="default"/>
      <w:pgSz w:w="11906" w:h="16838"/>
      <w:pgMar w:top="1701" w:right="1417" w:bottom="1701" w:left="141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020E7E6-D2B3-4C15-950E-525BD1ACB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D74912C8-F535-4B43-9612-765B86A5989B}"/>
  </w:font>
  <w:font w:name="仿宋_GB2312">
    <w:panose1 w:val="02010609030101010101"/>
    <w:charset w:val="86"/>
    <w:family w:val="auto"/>
    <w:pitch w:val="default"/>
    <w:sig w:usb0="00000001" w:usb1="080E0000" w:usb2="00000000" w:usb3="00000000" w:csb0="00040000" w:csb1="00000000"/>
    <w:embedRegular r:id="rId3" w:fontKey="{FF0E519A-E01C-4080-A889-0FBB28FC48B1}"/>
  </w:font>
  <w:font w:name="楷体">
    <w:panose1 w:val="02010609060101010101"/>
    <w:charset w:val="86"/>
    <w:family w:val="auto"/>
    <w:pitch w:val="default"/>
    <w:sig w:usb0="800002BF" w:usb1="38CF7CFA" w:usb2="00000016" w:usb3="00000000" w:csb0="00040001" w:csb1="00000000"/>
    <w:embedRegular r:id="rId4" w:fontKey="{C5729B7D-CD56-4E17-8ACB-873ED7197AA7}"/>
  </w:font>
  <w:font w:name="Verdana">
    <w:panose1 w:val="020B0604030504040204"/>
    <w:charset w:val="00"/>
    <w:family w:val="auto"/>
    <w:pitch w:val="default"/>
    <w:sig w:usb0="A00006FF" w:usb1="4000205B" w:usb2="00000010" w:usb3="00000000" w:csb0="2000019F" w:csb1="00000000"/>
    <w:embedRegular r:id="rId5" w:fontKey="{05C8F1EA-A7B8-45AB-AE57-B3F6EF563A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4F16D6"/>
    <w:rsid w:val="00310893"/>
    <w:rsid w:val="0105153F"/>
    <w:rsid w:val="018D520D"/>
    <w:rsid w:val="01B40C8A"/>
    <w:rsid w:val="021F11AC"/>
    <w:rsid w:val="02606391"/>
    <w:rsid w:val="048146AC"/>
    <w:rsid w:val="04B706C7"/>
    <w:rsid w:val="04EB276A"/>
    <w:rsid w:val="0615749C"/>
    <w:rsid w:val="068C4566"/>
    <w:rsid w:val="06B766E0"/>
    <w:rsid w:val="07116557"/>
    <w:rsid w:val="075E255D"/>
    <w:rsid w:val="08184E53"/>
    <w:rsid w:val="08D970AD"/>
    <w:rsid w:val="0976558A"/>
    <w:rsid w:val="0B5B365D"/>
    <w:rsid w:val="0D8748CC"/>
    <w:rsid w:val="0EE445D4"/>
    <w:rsid w:val="0EE86638"/>
    <w:rsid w:val="0F7D4556"/>
    <w:rsid w:val="0FAC5E28"/>
    <w:rsid w:val="11945C27"/>
    <w:rsid w:val="12410300"/>
    <w:rsid w:val="12A21BAF"/>
    <w:rsid w:val="134422B0"/>
    <w:rsid w:val="14E52C5A"/>
    <w:rsid w:val="15185B0C"/>
    <w:rsid w:val="15FB090D"/>
    <w:rsid w:val="17E647DE"/>
    <w:rsid w:val="18135D23"/>
    <w:rsid w:val="184840D3"/>
    <w:rsid w:val="187221F6"/>
    <w:rsid w:val="18B938AE"/>
    <w:rsid w:val="1A0F6CE1"/>
    <w:rsid w:val="1AF12D8C"/>
    <w:rsid w:val="1BCF166E"/>
    <w:rsid w:val="1C6009B4"/>
    <w:rsid w:val="1D666F04"/>
    <w:rsid w:val="1E555F4D"/>
    <w:rsid w:val="1EB92213"/>
    <w:rsid w:val="1FAD0294"/>
    <w:rsid w:val="20AB4E84"/>
    <w:rsid w:val="20D77E81"/>
    <w:rsid w:val="21632188"/>
    <w:rsid w:val="21FF0996"/>
    <w:rsid w:val="224A65A4"/>
    <w:rsid w:val="239B3BF0"/>
    <w:rsid w:val="23DA1BAF"/>
    <w:rsid w:val="2560362E"/>
    <w:rsid w:val="25A71898"/>
    <w:rsid w:val="26880F29"/>
    <w:rsid w:val="26B90192"/>
    <w:rsid w:val="2837737C"/>
    <w:rsid w:val="28D23566"/>
    <w:rsid w:val="29A72B9D"/>
    <w:rsid w:val="2AD51856"/>
    <w:rsid w:val="2B6335AD"/>
    <w:rsid w:val="2BA45992"/>
    <w:rsid w:val="2C3226A2"/>
    <w:rsid w:val="2D5A3333"/>
    <w:rsid w:val="2DDA5C95"/>
    <w:rsid w:val="2EB17687"/>
    <w:rsid w:val="2EDC5B9B"/>
    <w:rsid w:val="2F9A1EE2"/>
    <w:rsid w:val="30472002"/>
    <w:rsid w:val="307D2D3A"/>
    <w:rsid w:val="30EB75BB"/>
    <w:rsid w:val="31015F6A"/>
    <w:rsid w:val="31B96986"/>
    <w:rsid w:val="336B2D75"/>
    <w:rsid w:val="33907841"/>
    <w:rsid w:val="34C12833"/>
    <w:rsid w:val="35654CF1"/>
    <w:rsid w:val="37D14CF2"/>
    <w:rsid w:val="38076574"/>
    <w:rsid w:val="390C5F3E"/>
    <w:rsid w:val="394C33AA"/>
    <w:rsid w:val="397B0AC3"/>
    <w:rsid w:val="39CA72A8"/>
    <w:rsid w:val="39F11CF1"/>
    <w:rsid w:val="3ABA1338"/>
    <w:rsid w:val="3B4B2544"/>
    <w:rsid w:val="3B98487C"/>
    <w:rsid w:val="3B991705"/>
    <w:rsid w:val="3C4F16D6"/>
    <w:rsid w:val="3DD26E58"/>
    <w:rsid w:val="3DD33FD7"/>
    <w:rsid w:val="3FCF43D0"/>
    <w:rsid w:val="411A2E2D"/>
    <w:rsid w:val="41943D3F"/>
    <w:rsid w:val="422377F7"/>
    <w:rsid w:val="42C8092C"/>
    <w:rsid w:val="42DA3CB5"/>
    <w:rsid w:val="43013438"/>
    <w:rsid w:val="439F1B33"/>
    <w:rsid w:val="441B4415"/>
    <w:rsid w:val="45CD7D34"/>
    <w:rsid w:val="463455BC"/>
    <w:rsid w:val="46D6640C"/>
    <w:rsid w:val="484D0F09"/>
    <w:rsid w:val="48604DA4"/>
    <w:rsid w:val="488A4CBE"/>
    <w:rsid w:val="49034712"/>
    <w:rsid w:val="49732C23"/>
    <w:rsid w:val="4A042AD0"/>
    <w:rsid w:val="4A4D43CB"/>
    <w:rsid w:val="4B3665FE"/>
    <w:rsid w:val="4B637775"/>
    <w:rsid w:val="4D090899"/>
    <w:rsid w:val="4D434197"/>
    <w:rsid w:val="4F5F3905"/>
    <w:rsid w:val="4F6B2F66"/>
    <w:rsid w:val="4F931CCF"/>
    <w:rsid w:val="502155A4"/>
    <w:rsid w:val="50531C6D"/>
    <w:rsid w:val="51214F68"/>
    <w:rsid w:val="5132544A"/>
    <w:rsid w:val="5213179E"/>
    <w:rsid w:val="52A61040"/>
    <w:rsid w:val="538C7F53"/>
    <w:rsid w:val="53BB4BBF"/>
    <w:rsid w:val="54B04D9D"/>
    <w:rsid w:val="54CF66F2"/>
    <w:rsid w:val="551A443C"/>
    <w:rsid w:val="55945E77"/>
    <w:rsid w:val="56F059B9"/>
    <w:rsid w:val="576A5F1D"/>
    <w:rsid w:val="57C20B53"/>
    <w:rsid w:val="582F4D47"/>
    <w:rsid w:val="58690461"/>
    <w:rsid w:val="58975A34"/>
    <w:rsid w:val="58EA1534"/>
    <w:rsid w:val="592A3E8A"/>
    <w:rsid w:val="5A3E51E6"/>
    <w:rsid w:val="5A9047EB"/>
    <w:rsid w:val="5BF061A2"/>
    <w:rsid w:val="5D1B360D"/>
    <w:rsid w:val="5D6F3CA7"/>
    <w:rsid w:val="5E3E6758"/>
    <w:rsid w:val="5EC7282D"/>
    <w:rsid w:val="5F240BD4"/>
    <w:rsid w:val="5F8475D5"/>
    <w:rsid w:val="60026C62"/>
    <w:rsid w:val="60302823"/>
    <w:rsid w:val="61170C5E"/>
    <w:rsid w:val="61642F25"/>
    <w:rsid w:val="62232C35"/>
    <w:rsid w:val="63270D86"/>
    <w:rsid w:val="63FC43F8"/>
    <w:rsid w:val="640F331F"/>
    <w:rsid w:val="643867FB"/>
    <w:rsid w:val="647873F2"/>
    <w:rsid w:val="64797499"/>
    <w:rsid w:val="65596C91"/>
    <w:rsid w:val="66931F5D"/>
    <w:rsid w:val="66FD47FD"/>
    <w:rsid w:val="67A118D8"/>
    <w:rsid w:val="680926C6"/>
    <w:rsid w:val="686D7E76"/>
    <w:rsid w:val="68C21866"/>
    <w:rsid w:val="69484260"/>
    <w:rsid w:val="694D06EA"/>
    <w:rsid w:val="6A067BCB"/>
    <w:rsid w:val="6A4A3EE6"/>
    <w:rsid w:val="6AC37033"/>
    <w:rsid w:val="6B0E186D"/>
    <w:rsid w:val="6B802868"/>
    <w:rsid w:val="6C627153"/>
    <w:rsid w:val="6CEC51F2"/>
    <w:rsid w:val="6CED0915"/>
    <w:rsid w:val="6D535020"/>
    <w:rsid w:val="6DEE75FE"/>
    <w:rsid w:val="6E090AF8"/>
    <w:rsid w:val="6E7334F1"/>
    <w:rsid w:val="6E861A95"/>
    <w:rsid w:val="6E932F58"/>
    <w:rsid w:val="708A0501"/>
    <w:rsid w:val="72187786"/>
    <w:rsid w:val="734A5790"/>
    <w:rsid w:val="73D276FF"/>
    <w:rsid w:val="745C1785"/>
    <w:rsid w:val="756E1C6D"/>
    <w:rsid w:val="76C51C52"/>
    <w:rsid w:val="77090CA0"/>
    <w:rsid w:val="777D68A8"/>
    <w:rsid w:val="778C1127"/>
    <w:rsid w:val="786E1F7D"/>
    <w:rsid w:val="791B77DA"/>
    <w:rsid w:val="79420369"/>
    <w:rsid w:val="79630B03"/>
    <w:rsid w:val="79CE6DAD"/>
    <w:rsid w:val="79F60B7E"/>
    <w:rsid w:val="7DEE1DD2"/>
    <w:rsid w:val="7E51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等线" w:hAnsi="等线" w:eastAsia="等线"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2014-010\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254</Words>
  <Characters>294</Characters>
  <Lines>0</Lines>
  <Paragraphs>0</Paragraphs>
  <TotalTime>2</TotalTime>
  <ScaleCrop>false</ScaleCrop>
  <LinksUpToDate>false</LinksUpToDate>
  <CharactersWithSpaces>294</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2018-08-27T07:35:00Z</dcterms:created>
  <dc:creator>松间明月</dc:creator>
  <cp:lastModifiedBy>lenovo</cp:lastModifiedBy>
  <cp:lastPrinted>2020-11-18T01:36:00Z</cp:lastPrinted>
  <dcterms:modified xsi:type="dcterms:W3CDTF">2020-11-20T09:30:45Z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