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adjustRightInd/>
        <w:snapToGrid/>
        <w:spacing w:line="575" w:lineRule="exact"/>
        <w:jc w:val="center"/>
        <w:rPr>
          <w:rFonts w:eastAsia="方正小标宋简体"/>
          <w:position w:val="6"/>
          <w:sz w:val="44"/>
          <w:szCs w:val="44"/>
        </w:rPr>
      </w:pPr>
      <w:r>
        <w:rPr>
          <w:rFonts w:eastAsia="方正小标宋简体"/>
          <w:position w:val="6"/>
          <w:sz w:val="44"/>
          <w:szCs w:val="44"/>
        </w:rPr>
        <w:t>永远跟党走    奋进新征程</w:t>
      </w:r>
    </w:p>
    <w:p>
      <w:pPr>
        <w:keepNext w:val="0"/>
        <w:keepLines w:val="0"/>
        <w:pageBreakBefore w:val="0"/>
        <w:widowControl w:val="0"/>
        <w:kinsoku/>
        <w:wordWrap/>
        <w:topLinePunct w:val="0"/>
        <w:bidi w:val="0"/>
        <w:adjustRightInd/>
        <w:snapToGrid/>
        <w:spacing w:line="575" w:lineRule="exact"/>
        <w:jc w:val="center"/>
        <w:rPr>
          <w:rFonts w:eastAsia="方正小标宋简体"/>
          <w:position w:val="6"/>
          <w:sz w:val="44"/>
          <w:szCs w:val="44"/>
        </w:rPr>
      </w:pPr>
      <w:r>
        <w:rPr>
          <w:rFonts w:eastAsia="方正小标宋简体"/>
          <w:position w:val="6"/>
          <w:sz w:val="44"/>
          <w:szCs w:val="44"/>
        </w:rPr>
        <w:t>团结带领云岭青年以实际行动迎接党的二十大胜利召开</w:t>
      </w:r>
    </w:p>
    <w:p>
      <w:pPr>
        <w:keepNext w:val="0"/>
        <w:keepLines w:val="0"/>
        <w:pageBreakBefore w:val="0"/>
        <w:widowControl w:val="0"/>
        <w:kinsoku/>
        <w:wordWrap/>
        <w:topLinePunct w:val="0"/>
        <w:bidi w:val="0"/>
        <w:adjustRightInd/>
        <w:snapToGrid/>
        <w:spacing w:line="575" w:lineRule="exact"/>
        <w:jc w:val="center"/>
        <w:rPr>
          <w:rFonts w:eastAsia="楷体_GB2312"/>
          <w:position w:val="6"/>
          <w:szCs w:val="32"/>
        </w:rPr>
      </w:pPr>
      <w:r>
        <w:rPr>
          <w:rFonts w:hint="eastAsia" w:ascii="黑体" w:hAnsi="黑体" w:eastAsia="黑体" w:cs="黑体"/>
          <w:position w:val="6"/>
          <w:szCs w:val="32"/>
          <w:lang w:eastAsia="zh-CN"/>
        </w:rPr>
        <w:t>——</w:t>
      </w:r>
      <w:r>
        <w:rPr>
          <w:rFonts w:eastAsia="楷体_GB2312"/>
          <w:position w:val="6"/>
          <w:szCs w:val="32"/>
        </w:rPr>
        <w:t>在共青团云南省委十四届五次全体（扩大）会议上的</w:t>
      </w:r>
    </w:p>
    <w:p>
      <w:pPr>
        <w:keepNext w:val="0"/>
        <w:keepLines w:val="0"/>
        <w:pageBreakBefore w:val="0"/>
        <w:widowControl w:val="0"/>
        <w:kinsoku/>
        <w:wordWrap/>
        <w:topLinePunct w:val="0"/>
        <w:bidi w:val="0"/>
        <w:adjustRightInd/>
        <w:snapToGrid/>
        <w:spacing w:line="575" w:lineRule="exact"/>
        <w:jc w:val="center"/>
        <w:rPr>
          <w:rFonts w:eastAsia="楷体_GB2312"/>
          <w:position w:val="6"/>
          <w:szCs w:val="32"/>
        </w:rPr>
      </w:pPr>
      <w:r>
        <w:rPr>
          <w:rFonts w:eastAsia="楷体_GB2312"/>
          <w:position w:val="6"/>
          <w:szCs w:val="32"/>
        </w:rPr>
        <w:t>工作报告</w:t>
      </w:r>
    </w:p>
    <w:p>
      <w:pPr>
        <w:pStyle w:val="2"/>
        <w:keepNext w:val="0"/>
        <w:keepLines w:val="0"/>
        <w:pageBreakBefore w:val="0"/>
        <w:widowControl w:val="0"/>
        <w:kinsoku/>
        <w:wordWrap/>
        <w:topLinePunct w:val="0"/>
        <w:bidi w:val="0"/>
        <w:adjustRightInd/>
        <w:snapToGrid/>
        <w:spacing w:line="575" w:lineRule="exact"/>
        <w:jc w:val="center"/>
        <w:rPr>
          <w:rFonts w:eastAsia="楷体_GB2312"/>
          <w:i w:val="0"/>
        </w:rPr>
      </w:pPr>
      <w:r>
        <w:rPr>
          <w:rFonts w:eastAsia="楷体_GB2312"/>
          <w:i w:val="0"/>
        </w:rPr>
        <w:t>（2022年3月7日）</w:t>
      </w:r>
    </w:p>
    <w:p>
      <w:pPr>
        <w:pStyle w:val="2"/>
        <w:keepNext w:val="0"/>
        <w:keepLines w:val="0"/>
        <w:pageBreakBefore w:val="0"/>
        <w:widowControl w:val="0"/>
        <w:kinsoku/>
        <w:wordWrap/>
        <w:topLinePunct w:val="0"/>
        <w:bidi w:val="0"/>
        <w:adjustRightInd/>
        <w:snapToGrid/>
        <w:spacing w:line="575" w:lineRule="exact"/>
        <w:jc w:val="center"/>
        <w:rPr>
          <w:rFonts w:eastAsia="楷体_GB2312"/>
          <w:i w:val="0"/>
        </w:rPr>
      </w:pPr>
      <w:r>
        <w:rPr>
          <w:rFonts w:eastAsia="楷体_GB2312"/>
          <w:i w:val="0"/>
        </w:rPr>
        <w:t>共青团云南省委书记  唐 源</w:t>
      </w:r>
    </w:p>
    <w:p>
      <w:pPr>
        <w:keepNext w:val="0"/>
        <w:keepLines w:val="0"/>
        <w:pageBreakBefore w:val="0"/>
        <w:widowControl w:val="0"/>
        <w:kinsoku/>
        <w:wordWrap/>
        <w:overflowPunct w:val="0"/>
        <w:topLinePunct w:val="0"/>
        <w:autoSpaceDE w:val="0"/>
        <w:autoSpaceDN w:val="0"/>
        <w:bidi w:val="0"/>
        <w:adjustRightInd/>
        <w:snapToGrid/>
        <w:spacing w:line="575" w:lineRule="exact"/>
        <w:ind w:firstLine="632" w:firstLineChars="200"/>
        <w:rPr>
          <w:szCs w:val="32"/>
        </w:rPr>
      </w:pPr>
    </w:p>
    <w:p>
      <w:pPr>
        <w:keepNext w:val="0"/>
        <w:keepLines w:val="0"/>
        <w:pageBreakBefore w:val="0"/>
        <w:widowControl w:val="0"/>
        <w:kinsoku/>
        <w:wordWrap/>
        <w:overflowPunct w:val="0"/>
        <w:topLinePunct w:val="0"/>
        <w:autoSpaceDE w:val="0"/>
        <w:autoSpaceDN w:val="0"/>
        <w:bidi w:val="0"/>
        <w:adjustRightInd/>
        <w:snapToGrid/>
        <w:spacing w:line="575" w:lineRule="exact"/>
        <w:rPr>
          <w:rFonts w:eastAsia="黑体"/>
          <w:szCs w:val="32"/>
        </w:rPr>
      </w:pPr>
      <w:r>
        <w:rPr>
          <w:szCs w:val="32"/>
        </w:rPr>
        <w:t>各位委员、同志们：</w:t>
      </w:r>
    </w:p>
    <w:p>
      <w:pPr>
        <w:keepNext w:val="0"/>
        <w:keepLines w:val="0"/>
        <w:pageBreakBefore w:val="0"/>
        <w:widowControl w:val="0"/>
        <w:kinsoku/>
        <w:wordWrap/>
        <w:topLinePunct w:val="0"/>
        <w:bidi w:val="0"/>
        <w:adjustRightInd/>
        <w:snapToGrid/>
        <w:spacing w:line="575" w:lineRule="exact"/>
        <w:ind w:firstLine="632" w:firstLineChars="200"/>
        <w:rPr>
          <w:rFonts w:eastAsia="黑体"/>
          <w:snapToGrid w:val="0"/>
          <w:szCs w:val="32"/>
          <w:shd w:val="clear" w:color="auto" w:fill="FFFFFF"/>
        </w:rPr>
      </w:pPr>
      <w:r>
        <w:t>下面，我代表团省委常委会，向全会报告工作。</w:t>
      </w:r>
    </w:p>
    <w:p>
      <w:pPr>
        <w:keepNext w:val="0"/>
        <w:keepLines w:val="0"/>
        <w:pageBreakBefore w:val="0"/>
        <w:widowControl w:val="0"/>
        <w:kinsoku/>
        <w:wordWrap/>
        <w:topLinePunct w:val="0"/>
        <w:bidi w:val="0"/>
        <w:adjustRightInd/>
        <w:snapToGrid/>
        <w:spacing w:line="575" w:lineRule="exact"/>
        <w:ind w:firstLine="632" w:firstLineChars="200"/>
        <w:rPr>
          <w:position w:val="6"/>
          <w:szCs w:val="32"/>
        </w:rPr>
      </w:pPr>
      <w:r>
        <w:rPr>
          <w:position w:val="6"/>
          <w:szCs w:val="32"/>
        </w:rPr>
        <w:t>2021年，我们在学习中成长，在感恩中奋进。以习近平同志为核心的党中央对共青团和青少年工作高度重视、十分关心，习近平总书记在</w:t>
      </w:r>
      <w:r>
        <w:rPr>
          <w:rFonts w:hint="eastAsia"/>
          <w:position w:val="6"/>
          <w:szCs w:val="32"/>
          <w:lang w:eastAsia="zh-CN"/>
        </w:rPr>
        <w:t>“</w:t>
      </w:r>
      <w:r>
        <w:rPr>
          <w:position w:val="6"/>
          <w:szCs w:val="32"/>
        </w:rPr>
        <w:t>七一</w:t>
      </w:r>
      <w:r>
        <w:rPr>
          <w:rFonts w:hint="eastAsia"/>
          <w:position w:val="6"/>
          <w:szCs w:val="32"/>
          <w:lang w:eastAsia="zh-CN"/>
        </w:rPr>
        <w:t>”</w:t>
      </w:r>
      <w:r>
        <w:rPr>
          <w:position w:val="6"/>
          <w:szCs w:val="32"/>
        </w:rPr>
        <w:t>重要讲话中殷切勉励新时代中国青年，多次作出重要指示批示，为我们做好工作提供了根本遵循。省委常委会两次听取共青团和少先队工作汇报，在全国率先出台《中共云南省委关于全面加强新时代少先队工作的实施意见》，省委和团中央领导对我省共青团工作多次作出重要批示，明确工作要求，鼓励我们奋勇作为。</w:t>
      </w:r>
    </w:p>
    <w:p>
      <w:pPr>
        <w:keepNext w:val="0"/>
        <w:keepLines w:val="0"/>
        <w:pageBreakBefore w:val="0"/>
        <w:widowControl w:val="0"/>
        <w:kinsoku/>
        <w:wordWrap/>
        <w:topLinePunct w:val="0"/>
        <w:bidi w:val="0"/>
        <w:adjustRightInd/>
        <w:snapToGrid/>
        <w:spacing w:line="575" w:lineRule="exact"/>
        <w:ind w:firstLine="632" w:firstLineChars="200"/>
        <w:rPr>
          <w:position w:val="6"/>
          <w:szCs w:val="32"/>
        </w:rPr>
      </w:pPr>
      <w:r>
        <w:rPr>
          <w:position w:val="6"/>
          <w:szCs w:val="32"/>
        </w:rPr>
        <w:t>一年来，我们坚持以习近平新时代中国特色社会主义思想为指导，在省委和团中央的坚强领导下，把忠诚拥护</w:t>
      </w:r>
      <w:r>
        <w:rPr>
          <w:rFonts w:hint="eastAsia"/>
          <w:position w:val="6"/>
          <w:szCs w:val="32"/>
          <w:lang w:eastAsia="zh-CN"/>
        </w:rPr>
        <w:t>“</w:t>
      </w:r>
      <w:r>
        <w:rPr>
          <w:position w:val="6"/>
          <w:szCs w:val="32"/>
        </w:rPr>
        <w:t>两个确立</w:t>
      </w:r>
      <w:r>
        <w:rPr>
          <w:rFonts w:hint="eastAsia"/>
          <w:position w:val="6"/>
          <w:szCs w:val="32"/>
          <w:lang w:eastAsia="zh-CN"/>
        </w:rPr>
        <w:t>”</w:t>
      </w:r>
      <w:r>
        <w:rPr>
          <w:position w:val="6"/>
          <w:szCs w:val="32"/>
        </w:rPr>
        <w:t>、坚决做到</w:t>
      </w:r>
      <w:r>
        <w:rPr>
          <w:rFonts w:hint="eastAsia"/>
          <w:position w:val="6"/>
          <w:szCs w:val="32"/>
          <w:lang w:eastAsia="zh-CN"/>
        </w:rPr>
        <w:t>“</w:t>
      </w:r>
      <w:r>
        <w:rPr>
          <w:position w:val="6"/>
          <w:szCs w:val="32"/>
        </w:rPr>
        <w:t>两个维护</w:t>
      </w:r>
      <w:r>
        <w:rPr>
          <w:rFonts w:hint="eastAsia"/>
          <w:position w:val="6"/>
          <w:szCs w:val="32"/>
          <w:lang w:eastAsia="zh-CN"/>
        </w:rPr>
        <w:t>”</w:t>
      </w:r>
      <w:r>
        <w:rPr>
          <w:position w:val="6"/>
          <w:szCs w:val="32"/>
        </w:rPr>
        <w:t>作为最高政治原则和根本政治规矩，紧紧围绕庆祝建党100周年的主题主线，更加旗帜鲜明讲政治、更加深入服务党政大局、更加密切联系服务青年、更加全面深化改革、更加全面从严治团，团组织的引领力、组织力、服务力不断增强，大局贡献度不断提高。全省各级团组织、广大团干部和云岭青少年在习近平总书记和党中央重视关怀下，经过党史学习教育的深刻洗礼，在伟大建党精神感召下砥砺奋进，在党百年奋斗的历史经验指引下担当作为，为我省高质量跨越式发展贡献了青春力量。我们创模式、出经验，助力脱贫攻坚和乡村振兴；抓机遇、建平台，助力</w:t>
      </w:r>
      <w:r>
        <w:rPr>
          <w:rFonts w:hint="eastAsia"/>
          <w:position w:val="6"/>
          <w:szCs w:val="32"/>
          <w:lang w:eastAsia="zh-CN"/>
        </w:rPr>
        <w:t>“</w:t>
      </w:r>
      <w:r>
        <w:rPr>
          <w:position w:val="6"/>
          <w:szCs w:val="32"/>
        </w:rPr>
        <w:t>数字云南</w:t>
      </w:r>
      <w:r>
        <w:rPr>
          <w:rFonts w:hint="eastAsia"/>
          <w:position w:val="6"/>
          <w:szCs w:val="32"/>
          <w:lang w:eastAsia="zh-CN"/>
        </w:rPr>
        <w:t>”</w:t>
      </w:r>
      <w:r>
        <w:rPr>
          <w:position w:val="6"/>
          <w:szCs w:val="32"/>
        </w:rPr>
        <w:t>建设；建机制、聚力量，助力疫情防控和稳边固防；树形象、广宣传，助力COP15第一阶段圆满成功，各项工作成果丰硕、亮点纷呈。在团中央组织的年度工作考核评价中被评为优良等次，几项重点工作走在全团前列，得到省委领导和团中央的高度肯定，取得长足进步。</w:t>
      </w:r>
    </w:p>
    <w:p>
      <w:pPr>
        <w:keepNext w:val="0"/>
        <w:keepLines w:val="0"/>
        <w:pageBreakBefore w:val="0"/>
        <w:widowControl w:val="0"/>
        <w:kinsoku/>
        <w:wordWrap/>
        <w:topLinePunct w:val="0"/>
        <w:bidi w:val="0"/>
        <w:adjustRightInd/>
        <w:snapToGrid/>
        <w:spacing w:line="575" w:lineRule="exact"/>
        <w:ind w:firstLine="632" w:firstLineChars="200"/>
        <w:rPr>
          <w:position w:val="6"/>
          <w:szCs w:val="32"/>
        </w:rPr>
      </w:pPr>
      <w:r>
        <w:rPr>
          <w:rFonts w:eastAsia="黑体"/>
          <w:szCs w:val="32"/>
        </w:rPr>
        <w:t>一、强化引领力，推动思想政治建设迈上新台阶</w:t>
      </w:r>
    </w:p>
    <w:p>
      <w:pPr>
        <w:pStyle w:val="6"/>
        <w:keepNext w:val="0"/>
        <w:keepLines w:val="0"/>
        <w:pageBreakBefore w:val="0"/>
        <w:widowControl w:val="0"/>
        <w:kinsoku/>
        <w:wordWrap/>
        <w:topLinePunct w:val="0"/>
        <w:bidi w:val="0"/>
        <w:adjustRightInd/>
        <w:snapToGrid/>
        <w:spacing w:line="575" w:lineRule="exact"/>
        <w:ind w:firstLine="632" w:firstLineChars="200"/>
        <w:rPr>
          <w:szCs w:val="32"/>
        </w:rPr>
      </w:pPr>
      <w:r>
        <w:rPr>
          <w:rFonts w:eastAsia="楷体_GB2312"/>
          <w:b w:val="0"/>
          <w:bCs/>
          <w:szCs w:val="32"/>
        </w:rPr>
        <w:t>一是坚定政治方向，切实强化理论武装。</w:t>
      </w:r>
      <w:r>
        <w:rPr>
          <w:szCs w:val="32"/>
        </w:rPr>
        <w:t>把学懂弄通做实习近平新时代中国特色社会主义思想作为首要政治任务和核心业务抓紧抓好。组织广大青少年认真学习习近平新时代中国特色社会主义思想，党的十九大及十九届历次全会精神，不断深化</w:t>
      </w:r>
      <w:r>
        <w:rPr>
          <w:rFonts w:hint="eastAsia"/>
          <w:szCs w:val="32"/>
          <w:lang w:eastAsia="zh-CN"/>
        </w:rPr>
        <w:t>“</w:t>
      </w:r>
      <w:r>
        <w:rPr>
          <w:szCs w:val="32"/>
        </w:rPr>
        <w:t>云岭青年大学习</w:t>
      </w:r>
      <w:r>
        <w:rPr>
          <w:rFonts w:hint="eastAsia"/>
          <w:szCs w:val="32"/>
          <w:lang w:eastAsia="zh-CN"/>
        </w:rPr>
        <w:t>”</w:t>
      </w:r>
      <w:r>
        <w:rPr>
          <w:szCs w:val="32"/>
        </w:rPr>
        <w:t>、</w:t>
      </w:r>
      <w:r>
        <w:rPr>
          <w:rFonts w:hint="eastAsia"/>
          <w:szCs w:val="32"/>
          <w:lang w:eastAsia="zh-CN"/>
        </w:rPr>
        <w:t>“</w:t>
      </w:r>
      <w:r>
        <w:rPr>
          <w:szCs w:val="32"/>
        </w:rPr>
        <w:t>青年马克思主义者培养工程</w:t>
      </w:r>
      <w:r>
        <w:rPr>
          <w:rFonts w:hint="eastAsia"/>
          <w:szCs w:val="32"/>
          <w:lang w:eastAsia="zh-CN"/>
        </w:rPr>
        <w:t>”</w:t>
      </w:r>
      <w:r>
        <w:rPr>
          <w:szCs w:val="32"/>
        </w:rPr>
        <w:t>，开展</w:t>
      </w:r>
      <w:r>
        <w:rPr>
          <w:rFonts w:hint="eastAsia"/>
          <w:szCs w:val="32"/>
          <w:lang w:eastAsia="zh-CN"/>
        </w:rPr>
        <w:t>“</w:t>
      </w:r>
      <w:r>
        <w:rPr>
          <w:szCs w:val="32"/>
        </w:rPr>
        <w:t>万名团干上讲台 当好思想引领员</w:t>
      </w:r>
      <w:r>
        <w:rPr>
          <w:rFonts w:hint="eastAsia"/>
          <w:szCs w:val="32"/>
          <w:lang w:eastAsia="zh-CN"/>
        </w:rPr>
        <w:t>”</w:t>
      </w:r>
      <w:r>
        <w:rPr>
          <w:szCs w:val="32"/>
        </w:rPr>
        <w:t>专项工作，组织</w:t>
      </w:r>
      <w:r>
        <w:rPr>
          <w:rFonts w:hint="eastAsia"/>
          <w:szCs w:val="32"/>
          <w:lang w:eastAsia="zh-CN"/>
        </w:rPr>
        <w:t>“</w:t>
      </w:r>
      <w:r>
        <w:rPr>
          <w:szCs w:val="32"/>
        </w:rPr>
        <w:t>青年讲师团</w:t>
      </w:r>
      <w:r>
        <w:rPr>
          <w:rFonts w:hint="eastAsia"/>
          <w:szCs w:val="32"/>
          <w:lang w:eastAsia="zh-CN"/>
        </w:rPr>
        <w:t>”</w:t>
      </w:r>
      <w:r>
        <w:rPr>
          <w:szCs w:val="32"/>
        </w:rPr>
        <w:t>、</w:t>
      </w:r>
      <w:r>
        <w:rPr>
          <w:rFonts w:hint="eastAsia"/>
          <w:szCs w:val="32"/>
          <w:lang w:eastAsia="zh-CN"/>
        </w:rPr>
        <w:t>“</w:t>
      </w:r>
      <w:r>
        <w:rPr>
          <w:szCs w:val="32"/>
        </w:rPr>
        <w:t>民汉双语宣讲团</w:t>
      </w:r>
      <w:r>
        <w:rPr>
          <w:rFonts w:hint="eastAsia"/>
          <w:szCs w:val="32"/>
          <w:lang w:eastAsia="zh-CN"/>
        </w:rPr>
        <w:t>”</w:t>
      </w:r>
      <w:r>
        <w:rPr>
          <w:szCs w:val="32"/>
        </w:rPr>
        <w:t>、</w:t>
      </w:r>
      <w:r>
        <w:rPr>
          <w:rFonts w:hint="eastAsia"/>
          <w:szCs w:val="32"/>
          <w:lang w:eastAsia="zh-CN"/>
        </w:rPr>
        <w:t>“</w:t>
      </w:r>
      <w:r>
        <w:rPr>
          <w:szCs w:val="32"/>
        </w:rPr>
        <w:t>红领巾巡讲团</w:t>
      </w:r>
      <w:r>
        <w:rPr>
          <w:rFonts w:hint="eastAsia"/>
          <w:szCs w:val="32"/>
          <w:lang w:eastAsia="zh-CN"/>
        </w:rPr>
        <w:t>”</w:t>
      </w:r>
      <w:r>
        <w:rPr>
          <w:szCs w:val="32"/>
        </w:rPr>
        <w:t>，常态化深入基层，面向各领域青少年开展宣讲4000余场次，覆盖900余万人次；</w:t>
      </w:r>
      <w:r>
        <w:rPr>
          <w:rFonts w:hint="eastAsia"/>
          <w:szCs w:val="32"/>
          <w:lang w:eastAsia="zh-CN"/>
        </w:rPr>
        <w:t>“</w:t>
      </w:r>
      <w:r>
        <w:rPr>
          <w:szCs w:val="32"/>
        </w:rPr>
        <w:t>青年大学习</w:t>
      </w:r>
      <w:r>
        <w:rPr>
          <w:rFonts w:hint="eastAsia"/>
          <w:szCs w:val="32"/>
          <w:lang w:eastAsia="zh-CN"/>
        </w:rPr>
        <w:t>”</w:t>
      </w:r>
      <w:r>
        <w:rPr>
          <w:szCs w:val="32"/>
        </w:rPr>
        <w:t>网上主题团课全年参学3696万余人次；开展</w:t>
      </w:r>
      <w:r>
        <w:rPr>
          <w:rFonts w:hint="eastAsia"/>
          <w:szCs w:val="32"/>
          <w:lang w:eastAsia="zh-CN"/>
        </w:rPr>
        <w:t>“</w:t>
      </w:r>
      <w:r>
        <w:rPr>
          <w:szCs w:val="32"/>
        </w:rPr>
        <w:t>读红色经典 讲家乡变化 谈心得体会</w:t>
      </w:r>
      <w:r>
        <w:rPr>
          <w:rFonts w:hint="eastAsia"/>
          <w:szCs w:val="32"/>
          <w:lang w:eastAsia="zh-CN"/>
        </w:rPr>
        <w:t>”</w:t>
      </w:r>
      <w:r>
        <w:rPr>
          <w:szCs w:val="32"/>
        </w:rPr>
        <w:t>视频展播34期，推送视频204个，覆盖6万余名辅导员和少先队员；系列文化产品被央视、人民日报、新华网等1000多家媒体转载，团结引领云岭青少年进一步增强</w:t>
      </w:r>
      <w:r>
        <w:rPr>
          <w:rFonts w:hint="eastAsia"/>
          <w:szCs w:val="32"/>
          <w:lang w:eastAsia="zh-CN"/>
        </w:rPr>
        <w:t>“</w:t>
      </w:r>
      <w:r>
        <w:rPr>
          <w:szCs w:val="32"/>
        </w:rPr>
        <w:t>四个意识</w:t>
      </w:r>
      <w:r>
        <w:rPr>
          <w:rFonts w:hint="eastAsia"/>
          <w:szCs w:val="32"/>
          <w:lang w:eastAsia="zh-CN"/>
        </w:rPr>
        <w:t>”</w:t>
      </w:r>
      <w:r>
        <w:rPr>
          <w:szCs w:val="32"/>
        </w:rPr>
        <w:t>、坚定</w:t>
      </w:r>
      <w:r>
        <w:rPr>
          <w:rFonts w:hint="eastAsia"/>
          <w:szCs w:val="32"/>
          <w:lang w:eastAsia="zh-CN"/>
        </w:rPr>
        <w:t>“</w:t>
      </w:r>
      <w:r>
        <w:rPr>
          <w:szCs w:val="32"/>
        </w:rPr>
        <w:t>四个自信</w:t>
      </w:r>
      <w:r>
        <w:rPr>
          <w:rFonts w:hint="eastAsia"/>
          <w:szCs w:val="32"/>
          <w:lang w:eastAsia="zh-CN"/>
        </w:rPr>
        <w:t>”</w:t>
      </w:r>
      <w:r>
        <w:rPr>
          <w:szCs w:val="32"/>
        </w:rPr>
        <w:t>、做到</w:t>
      </w:r>
      <w:r>
        <w:rPr>
          <w:rFonts w:hint="eastAsia"/>
          <w:szCs w:val="32"/>
          <w:lang w:eastAsia="zh-CN"/>
        </w:rPr>
        <w:t>“</w:t>
      </w:r>
      <w:r>
        <w:rPr>
          <w:szCs w:val="32"/>
        </w:rPr>
        <w:t>两个维护</w:t>
      </w:r>
      <w:r>
        <w:rPr>
          <w:rFonts w:hint="eastAsia"/>
          <w:szCs w:val="32"/>
          <w:lang w:eastAsia="zh-CN"/>
        </w:rPr>
        <w:t>”</w:t>
      </w:r>
      <w:r>
        <w:rPr>
          <w:szCs w:val="32"/>
        </w:rPr>
        <w:t>。</w:t>
      </w:r>
    </w:p>
    <w:p>
      <w:pPr>
        <w:keepNext w:val="0"/>
        <w:keepLines w:val="0"/>
        <w:pageBreakBefore w:val="0"/>
        <w:widowControl w:val="0"/>
        <w:kinsoku/>
        <w:wordWrap/>
        <w:topLinePunct w:val="0"/>
        <w:bidi w:val="0"/>
        <w:adjustRightInd/>
        <w:snapToGrid/>
        <w:spacing w:line="575" w:lineRule="exact"/>
        <w:ind w:firstLine="632" w:firstLineChars="200"/>
        <w:rPr>
          <w:szCs w:val="32"/>
        </w:rPr>
      </w:pPr>
      <w:r>
        <w:rPr>
          <w:rFonts w:eastAsia="楷体_GB2312"/>
          <w:b w:val="0"/>
          <w:bCs/>
          <w:szCs w:val="32"/>
        </w:rPr>
        <w:t>二是明确政治要求，深入学习党的十九届六中全会精神。</w:t>
      </w:r>
      <w:r>
        <w:rPr>
          <w:szCs w:val="32"/>
        </w:rPr>
        <w:t>制定下发通知，分层分类分众组织开展《中共中央关于党的百年奋斗重大成就和历史经验的决议》学习。各级团的领导带头深入企业、学校、村镇</w:t>
      </w:r>
      <w:r>
        <w:rPr>
          <w:rFonts w:hint="eastAsia"/>
          <w:szCs w:val="32"/>
        </w:rPr>
        <w:t>、</w:t>
      </w:r>
      <w:r>
        <w:rPr>
          <w:szCs w:val="32"/>
        </w:rPr>
        <w:t>社区广泛开展宣讲；各级团组织、青联、学联、少先队和青年社会组织等召开学习贯彻党的十九届六中全会精神座谈会1376场，覆盖青年近10万人次；81278个团支部开展专题学习，覆盖254万余人；77978个团支部开展主题团日活动，覆盖251万余人，引导云岭青少年充分感悟党的百年奋斗历程的磅礴伟力，充分认识</w:t>
      </w:r>
      <w:r>
        <w:rPr>
          <w:rFonts w:hint="eastAsia"/>
          <w:szCs w:val="32"/>
          <w:lang w:eastAsia="zh-CN"/>
        </w:rPr>
        <w:t>“</w:t>
      </w:r>
      <w:r>
        <w:rPr>
          <w:szCs w:val="32"/>
        </w:rPr>
        <w:t>两个确立</w:t>
      </w:r>
      <w:r>
        <w:rPr>
          <w:rFonts w:hint="eastAsia"/>
          <w:szCs w:val="32"/>
          <w:lang w:eastAsia="zh-CN"/>
        </w:rPr>
        <w:t>”</w:t>
      </w:r>
      <w:r>
        <w:rPr>
          <w:szCs w:val="32"/>
        </w:rPr>
        <w:t>的决定性意义，坚定拥戴核心、紧跟核心的政治信念。</w:t>
      </w:r>
    </w:p>
    <w:p>
      <w:pPr>
        <w:keepNext w:val="0"/>
        <w:keepLines w:val="0"/>
        <w:pageBreakBefore w:val="0"/>
        <w:widowControl w:val="0"/>
        <w:kinsoku/>
        <w:wordWrap/>
        <w:topLinePunct w:val="0"/>
        <w:bidi w:val="0"/>
        <w:adjustRightInd/>
        <w:snapToGrid/>
        <w:spacing w:line="575" w:lineRule="exact"/>
        <w:ind w:firstLine="632" w:firstLineChars="200"/>
      </w:pPr>
      <w:r>
        <w:rPr>
          <w:rFonts w:eastAsia="楷体_GB2312"/>
          <w:b w:val="0"/>
          <w:bCs/>
          <w:szCs w:val="32"/>
        </w:rPr>
        <w:t>三是把握政治目标，扎实推进党史学习教育。</w:t>
      </w:r>
      <w:r>
        <w:rPr>
          <w:szCs w:val="32"/>
        </w:rPr>
        <w:t>围绕</w:t>
      </w:r>
      <w:r>
        <w:rPr>
          <w:rFonts w:hint="eastAsia"/>
          <w:szCs w:val="32"/>
          <w:lang w:eastAsia="zh-CN"/>
        </w:rPr>
        <w:t>“</w:t>
      </w:r>
      <w:r>
        <w:rPr>
          <w:szCs w:val="32"/>
        </w:rPr>
        <w:t>学史明理、学史增信、学史崇德、学史力行</w:t>
      </w:r>
      <w:r>
        <w:rPr>
          <w:rFonts w:hint="eastAsia"/>
          <w:szCs w:val="32"/>
          <w:lang w:eastAsia="zh-CN"/>
        </w:rPr>
        <w:t>”</w:t>
      </w:r>
      <w:r>
        <w:rPr>
          <w:szCs w:val="32"/>
        </w:rPr>
        <w:t>要求，聚焦</w:t>
      </w:r>
      <w:r>
        <w:rPr>
          <w:rFonts w:hint="eastAsia"/>
          <w:szCs w:val="32"/>
          <w:lang w:eastAsia="zh-CN"/>
        </w:rPr>
        <w:t>“</w:t>
      </w:r>
      <w:r>
        <w:rPr>
          <w:szCs w:val="32"/>
        </w:rPr>
        <w:t>学党史、悟思想、办实事、开新局</w:t>
      </w:r>
      <w:r>
        <w:rPr>
          <w:rFonts w:hint="eastAsia"/>
          <w:szCs w:val="32"/>
          <w:lang w:eastAsia="zh-CN"/>
        </w:rPr>
        <w:t>”</w:t>
      </w:r>
      <w:r>
        <w:rPr>
          <w:szCs w:val="32"/>
        </w:rPr>
        <w:t>目标，深入开展</w:t>
      </w:r>
      <w:r>
        <w:rPr>
          <w:rFonts w:hint="eastAsia"/>
          <w:szCs w:val="32"/>
          <w:lang w:eastAsia="zh-CN"/>
        </w:rPr>
        <w:t>“</w:t>
      </w:r>
      <w:r>
        <w:rPr>
          <w:szCs w:val="32"/>
        </w:rPr>
        <w:t>学党史、强信念、跟党走</w:t>
      </w:r>
      <w:r>
        <w:rPr>
          <w:rFonts w:hint="eastAsia"/>
          <w:szCs w:val="32"/>
          <w:lang w:eastAsia="zh-CN"/>
        </w:rPr>
        <w:t>”</w:t>
      </w:r>
      <w:r>
        <w:rPr>
          <w:szCs w:val="32"/>
        </w:rPr>
        <w:t>学习教育活动。录制</w:t>
      </w:r>
      <w:r>
        <w:rPr>
          <w:rFonts w:hint="eastAsia"/>
          <w:szCs w:val="32"/>
          <w:lang w:eastAsia="zh-CN"/>
        </w:rPr>
        <w:t>“</w:t>
      </w:r>
      <w:r>
        <w:rPr>
          <w:szCs w:val="32"/>
        </w:rPr>
        <w:t>青联榜样说</w:t>
      </w:r>
      <w:r>
        <w:rPr>
          <w:rFonts w:hint="eastAsia"/>
          <w:szCs w:val="32"/>
          <w:lang w:eastAsia="zh-CN"/>
        </w:rPr>
        <w:t>”</w:t>
      </w:r>
      <w:r>
        <w:rPr>
          <w:szCs w:val="32"/>
        </w:rPr>
        <w:t>、</w:t>
      </w:r>
      <w:r>
        <w:rPr>
          <w:rFonts w:hint="eastAsia"/>
          <w:szCs w:val="32"/>
          <w:lang w:eastAsia="zh-CN"/>
        </w:rPr>
        <w:t>“</w:t>
      </w:r>
      <w:r>
        <w:rPr>
          <w:szCs w:val="32"/>
        </w:rPr>
        <w:t>青联委员说党史</w:t>
      </w:r>
      <w:r>
        <w:rPr>
          <w:rFonts w:hint="eastAsia"/>
          <w:szCs w:val="32"/>
          <w:lang w:eastAsia="zh-CN"/>
        </w:rPr>
        <w:t>”</w:t>
      </w:r>
      <w:r>
        <w:rPr>
          <w:szCs w:val="32"/>
        </w:rPr>
        <w:t>34期；策划制作《青春铸梦成昆路》、《建党百年</w:t>
      </w:r>
      <w:r>
        <w:rPr>
          <w:rFonts w:hint="eastAsia" w:ascii="宋体" w:hAnsi="宋体" w:eastAsia="宋体" w:cs="宋体"/>
          <w:szCs w:val="32"/>
          <w:lang w:eastAsia="zh-CN"/>
        </w:rPr>
        <w:t>·</w:t>
      </w:r>
      <w:r>
        <w:rPr>
          <w:szCs w:val="32"/>
        </w:rPr>
        <w:t>口述云南》等视频，推出《云青说</w:t>
      </w:r>
      <w:r>
        <w:rPr>
          <w:rFonts w:hint="eastAsia" w:ascii="宋体" w:hAnsi="宋体" w:eastAsia="宋体" w:cs="宋体"/>
          <w:szCs w:val="32"/>
          <w:lang w:eastAsia="zh-CN"/>
        </w:rPr>
        <w:t>·</w:t>
      </w:r>
      <w:r>
        <w:rPr>
          <w:szCs w:val="32"/>
        </w:rPr>
        <w:t>云南党史我来讲》微团课10集；开展</w:t>
      </w:r>
      <w:r>
        <w:rPr>
          <w:rFonts w:hint="eastAsia"/>
          <w:szCs w:val="32"/>
          <w:lang w:eastAsia="zh-CN"/>
        </w:rPr>
        <w:t>“</w:t>
      </w:r>
      <w:r>
        <w:rPr>
          <w:szCs w:val="32"/>
        </w:rPr>
        <w:t>机关团干下基层 当好团建指导员</w:t>
      </w:r>
      <w:r>
        <w:rPr>
          <w:rFonts w:hint="eastAsia"/>
          <w:szCs w:val="32"/>
          <w:lang w:eastAsia="zh-CN"/>
        </w:rPr>
        <w:t>”</w:t>
      </w:r>
      <w:r>
        <w:rPr>
          <w:szCs w:val="32"/>
        </w:rPr>
        <w:t>专项工作，把</w:t>
      </w:r>
      <w:r>
        <w:rPr>
          <w:rFonts w:hint="eastAsia"/>
          <w:szCs w:val="32"/>
          <w:lang w:eastAsia="zh-CN"/>
        </w:rPr>
        <w:t>“</w:t>
      </w:r>
      <w:r>
        <w:rPr>
          <w:szCs w:val="32"/>
        </w:rPr>
        <w:t>我为群众办实事</w:t>
      </w:r>
      <w:r>
        <w:rPr>
          <w:rFonts w:hint="eastAsia"/>
          <w:szCs w:val="32"/>
          <w:lang w:eastAsia="zh-CN"/>
        </w:rPr>
        <w:t>”</w:t>
      </w:r>
      <w:r>
        <w:rPr>
          <w:szCs w:val="32"/>
        </w:rPr>
        <w:t>实践活动作为重要内容，落实</w:t>
      </w:r>
      <w:r>
        <w:rPr>
          <w:rFonts w:hint="eastAsia"/>
          <w:szCs w:val="32"/>
          <w:lang w:eastAsia="zh-CN"/>
        </w:rPr>
        <w:t>“</w:t>
      </w:r>
      <w:r>
        <w:rPr>
          <w:szCs w:val="32"/>
        </w:rPr>
        <w:t>双报到双服务双报告</w:t>
      </w:r>
      <w:r>
        <w:rPr>
          <w:rFonts w:hint="eastAsia"/>
          <w:szCs w:val="32"/>
          <w:lang w:eastAsia="zh-CN"/>
        </w:rPr>
        <w:t>”</w:t>
      </w:r>
      <w:r>
        <w:rPr>
          <w:szCs w:val="32"/>
        </w:rPr>
        <w:t>制度，团省委机关办实事386件，有效解决了一批青年急难愁盼的问题；开设</w:t>
      </w:r>
      <w:r>
        <w:rPr>
          <w:rFonts w:hint="eastAsia"/>
          <w:szCs w:val="32"/>
          <w:lang w:eastAsia="zh-CN"/>
        </w:rPr>
        <w:t>“</w:t>
      </w:r>
      <w:r>
        <w:rPr>
          <w:szCs w:val="32"/>
        </w:rPr>
        <w:t>百年党史我来学 我为同学做件事</w:t>
      </w:r>
      <w:r>
        <w:rPr>
          <w:rFonts w:hint="eastAsia"/>
          <w:szCs w:val="32"/>
          <w:lang w:eastAsia="zh-CN"/>
        </w:rPr>
        <w:t>”</w:t>
      </w:r>
      <w:r>
        <w:rPr>
          <w:szCs w:val="32"/>
        </w:rPr>
        <w:t>专栏，推动团学干部为同学办实事，引领云岭青少年增进对党的思想认同、政治认同、实践认同、情感认同。</w:t>
      </w:r>
    </w:p>
    <w:p>
      <w:pPr>
        <w:keepNext w:val="0"/>
        <w:keepLines w:val="0"/>
        <w:pageBreakBefore w:val="0"/>
        <w:widowControl w:val="0"/>
        <w:kinsoku/>
        <w:wordWrap/>
        <w:topLinePunct w:val="0"/>
        <w:bidi w:val="0"/>
        <w:adjustRightInd/>
        <w:snapToGrid/>
        <w:spacing w:line="575" w:lineRule="exact"/>
        <w:ind w:firstLine="632" w:firstLineChars="200"/>
        <w:rPr>
          <w:sz w:val="84"/>
          <w:szCs w:val="84"/>
        </w:rPr>
      </w:pPr>
      <w:r>
        <w:rPr>
          <w:rFonts w:eastAsia="楷体_GB2312"/>
          <w:b w:val="0"/>
          <w:bCs/>
          <w:szCs w:val="32"/>
        </w:rPr>
        <w:t>四是凸显政治属性，热烈庆祝建党100周年。</w:t>
      </w:r>
      <w:r>
        <w:rPr>
          <w:szCs w:val="32"/>
        </w:rPr>
        <w:t>全省各级团组织精准化、分众化组织青少年开展学习习近平总书记</w:t>
      </w:r>
      <w:r>
        <w:rPr>
          <w:rFonts w:hint="eastAsia"/>
          <w:szCs w:val="32"/>
          <w:lang w:eastAsia="zh-CN"/>
        </w:rPr>
        <w:t>“</w:t>
      </w:r>
      <w:r>
        <w:rPr>
          <w:szCs w:val="32"/>
        </w:rPr>
        <w:t>七一</w:t>
      </w:r>
      <w:r>
        <w:rPr>
          <w:rFonts w:hint="eastAsia"/>
          <w:szCs w:val="32"/>
          <w:lang w:eastAsia="zh-CN"/>
        </w:rPr>
        <w:t>”</w:t>
      </w:r>
      <w:r>
        <w:rPr>
          <w:szCs w:val="32"/>
        </w:rPr>
        <w:t>重要讲话精神活动。开展学习宣讲727场，线上线下累计覆盖60余万人次；制作推出云南共青团庆祝建党百年线上文艺展演，观看人数50余万人次，点赞超115万；组织全省各级团干部及少先队总辅导员宣讲2911场，覆盖46万余人次；</w:t>
      </w:r>
      <w:r>
        <w:t>开展</w:t>
      </w:r>
      <w:r>
        <w:rPr>
          <w:rFonts w:hint="eastAsia"/>
          <w:lang w:eastAsia="zh-CN"/>
        </w:rPr>
        <w:t>“</w:t>
      </w:r>
      <w:r>
        <w:t>党的故事我来讲</w:t>
      </w:r>
      <w:r>
        <w:rPr>
          <w:rFonts w:hint="eastAsia" w:ascii="方正小标宋简体" w:hAnsi="方正小标宋简体" w:eastAsia="方正小标宋简体" w:cs="方正小标宋简体"/>
          <w:lang w:eastAsia="zh-CN"/>
        </w:rPr>
        <w:t>——</w:t>
      </w:r>
      <w:r>
        <w:t>争做红领巾讲解员</w:t>
      </w:r>
      <w:r>
        <w:rPr>
          <w:rFonts w:hint="eastAsia"/>
          <w:lang w:eastAsia="zh-CN"/>
        </w:rPr>
        <w:t>”</w:t>
      </w:r>
      <w:r>
        <w:t>实践体验活动，征集作品近7000件；</w:t>
      </w:r>
      <w:r>
        <w:rPr>
          <w:szCs w:val="32"/>
        </w:rPr>
        <w:t>团省委</w:t>
      </w:r>
      <w:r>
        <w:rPr>
          <w:rFonts w:hint="eastAsia"/>
          <w:szCs w:val="32"/>
          <w:lang w:eastAsia="zh-CN"/>
        </w:rPr>
        <w:t>“</w:t>
      </w:r>
      <w:r>
        <w:rPr>
          <w:szCs w:val="32"/>
        </w:rPr>
        <w:t>七一</w:t>
      </w:r>
      <w:r>
        <w:rPr>
          <w:rFonts w:hint="eastAsia"/>
          <w:szCs w:val="32"/>
          <w:lang w:eastAsia="zh-CN"/>
        </w:rPr>
        <w:t>”</w:t>
      </w:r>
      <w:r>
        <w:rPr>
          <w:szCs w:val="32"/>
        </w:rPr>
        <w:t>讲话精神学习情况被中央电视台新闻联播报道，切实展现出云岭青年身在边疆、一心向党的政治自觉。</w:t>
      </w:r>
    </w:p>
    <w:p>
      <w:pPr>
        <w:keepNext w:val="0"/>
        <w:keepLines w:val="0"/>
        <w:pageBreakBefore w:val="0"/>
        <w:widowControl w:val="0"/>
        <w:kinsoku/>
        <w:wordWrap/>
        <w:topLinePunct w:val="0"/>
        <w:bidi w:val="0"/>
        <w:adjustRightInd/>
        <w:snapToGrid/>
        <w:spacing w:line="575" w:lineRule="exact"/>
        <w:ind w:firstLine="632" w:firstLineChars="200"/>
        <w:rPr>
          <w:szCs w:val="32"/>
        </w:rPr>
      </w:pPr>
      <w:r>
        <w:rPr>
          <w:rFonts w:eastAsia="楷体_GB2312"/>
          <w:b w:val="0"/>
          <w:bCs/>
          <w:szCs w:val="32"/>
        </w:rPr>
        <w:t>五是履行政治职责，持续巩固意识形态阵地。</w:t>
      </w:r>
      <w:r>
        <w:rPr>
          <w:szCs w:val="32"/>
        </w:rPr>
        <w:t>坚持党管意识形态工作原则，强化阵地管控和网络舆情研判，推动意识形态工作责任制落实常态化、长效化、精准化，加强对团属新媒体、出版物等意识形态阵地的建设和管理，切实保障意识形态阵地安全；强化舆情监测处置，着力防范化解青年领域意识形态重大风险；强化网评队伍建设，遴选和组建以网宣工作骨干和各行各业青年为主体的全省共青团网宣员队伍；强化青少年舆论引导，主动开展舆论斗争</w:t>
      </w:r>
      <w:r>
        <w:rPr>
          <w:rFonts w:hint="eastAsia"/>
          <w:szCs w:val="32"/>
        </w:rPr>
        <w:t>，</w:t>
      </w:r>
      <w:r>
        <w:rPr>
          <w:szCs w:val="32"/>
        </w:rPr>
        <w:t>弘扬主旋律、传播正能量，</w:t>
      </w:r>
      <w:r>
        <w:rPr>
          <w:rFonts w:hint="eastAsia"/>
          <w:szCs w:val="32"/>
          <w:lang w:eastAsia="zh-CN"/>
        </w:rPr>
        <w:t>“</w:t>
      </w:r>
      <w:r>
        <w:rPr>
          <w:szCs w:val="32"/>
        </w:rPr>
        <w:t>云南共青团</w:t>
      </w:r>
      <w:r>
        <w:rPr>
          <w:rFonts w:hint="eastAsia"/>
          <w:szCs w:val="32"/>
          <w:lang w:eastAsia="zh-CN"/>
        </w:rPr>
        <w:t>”</w:t>
      </w:r>
      <w:r>
        <w:rPr>
          <w:szCs w:val="32"/>
        </w:rPr>
        <w:t>官方微博粉丝106万，发布微博10425条，微博影响力在全团名列前茅；官方微信粉丝240万，发布推文1138条，累计阅读量2858万；B站、快手、抖音、视频号等短视频平台发布视频5104个，累计播放量超2.5亿次，其中29个视频登上热搜，使党的声音走进广大云岭青少年的心里。</w:t>
      </w:r>
    </w:p>
    <w:p>
      <w:pPr>
        <w:keepNext w:val="0"/>
        <w:keepLines w:val="0"/>
        <w:pageBreakBefore w:val="0"/>
        <w:widowControl w:val="0"/>
        <w:kinsoku/>
        <w:wordWrap/>
        <w:topLinePunct w:val="0"/>
        <w:bidi w:val="0"/>
        <w:adjustRightInd/>
        <w:snapToGrid/>
        <w:spacing w:line="575" w:lineRule="exact"/>
        <w:ind w:firstLine="632" w:firstLineChars="200"/>
        <w:rPr>
          <w:szCs w:val="32"/>
        </w:rPr>
      </w:pPr>
      <w:r>
        <w:rPr>
          <w:rFonts w:eastAsia="楷体_GB2312"/>
          <w:b w:val="0"/>
          <w:bCs/>
          <w:szCs w:val="32"/>
        </w:rPr>
        <w:t>六是突出政治标准，不断夯实团组织党的建设。</w:t>
      </w:r>
      <w:r>
        <w:rPr>
          <w:szCs w:val="32"/>
        </w:rPr>
        <w:t>以党的政治建设为统领，抓实全省各级团组织党的建设。强化领导班子政治属性和政治功能，认真履行主体责任和</w:t>
      </w:r>
      <w:r>
        <w:rPr>
          <w:rFonts w:hint="eastAsia"/>
          <w:szCs w:val="32"/>
          <w:lang w:eastAsia="zh-CN"/>
        </w:rPr>
        <w:t>“</w:t>
      </w:r>
      <w:r>
        <w:rPr>
          <w:szCs w:val="32"/>
        </w:rPr>
        <w:t>一岗双责</w:t>
      </w:r>
      <w:r>
        <w:rPr>
          <w:rFonts w:hint="eastAsia"/>
          <w:szCs w:val="32"/>
          <w:lang w:eastAsia="zh-CN"/>
        </w:rPr>
        <w:t>”</w:t>
      </w:r>
      <w:r>
        <w:rPr>
          <w:szCs w:val="32"/>
        </w:rPr>
        <w:t>，严格执行民主集中制，严守政治纪律和政治规矩，落实领导干部双重组织生活制度</w:t>
      </w:r>
      <w:r>
        <w:rPr>
          <w:rFonts w:hint="eastAsia"/>
          <w:szCs w:val="32"/>
        </w:rPr>
        <w:t>，</w:t>
      </w:r>
      <w:r>
        <w:rPr>
          <w:szCs w:val="32"/>
        </w:rPr>
        <w:t>带领全省各级团组织和广大团干部坚决维护习近平总书记党中央的核心、全党的核心地位，坚决维护党中央权威和集中统一领导</w:t>
      </w:r>
      <w:r>
        <w:rPr>
          <w:rFonts w:hint="eastAsia"/>
          <w:szCs w:val="32"/>
        </w:rPr>
        <w:t>。</w:t>
      </w:r>
      <w:r>
        <w:rPr>
          <w:szCs w:val="32"/>
        </w:rPr>
        <w:t>抓实党风廉政建设，切实转作风、反</w:t>
      </w:r>
      <w:r>
        <w:rPr>
          <w:rFonts w:hint="eastAsia"/>
          <w:szCs w:val="32"/>
          <w:lang w:eastAsia="zh-CN"/>
        </w:rPr>
        <w:t>“</w:t>
      </w:r>
      <w:r>
        <w:rPr>
          <w:szCs w:val="32"/>
        </w:rPr>
        <w:t>四风</w:t>
      </w:r>
      <w:r>
        <w:rPr>
          <w:rFonts w:hint="eastAsia"/>
          <w:szCs w:val="32"/>
          <w:lang w:eastAsia="zh-CN"/>
        </w:rPr>
        <w:t>”</w:t>
      </w:r>
      <w:r>
        <w:rPr>
          <w:szCs w:val="32"/>
        </w:rPr>
        <w:t>，全面加强和完善机关制度建设，广泛开展安全、法治、保密、普法等专题教育。</w:t>
      </w:r>
    </w:p>
    <w:p>
      <w:pPr>
        <w:pStyle w:val="21"/>
        <w:keepNext w:val="0"/>
        <w:keepLines w:val="0"/>
        <w:pageBreakBefore w:val="0"/>
        <w:widowControl w:val="0"/>
        <w:kinsoku/>
        <w:wordWrap/>
        <w:topLinePunct w:val="0"/>
        <w:bidi w:val="0"/>
        <w:adjustRightInd/>
        <w:snapToGrid/>
        <w:spacing w:line="575" w:lineRule="exact"/>
        <w:ind w:firstLine="632" w:firstLineChars="200"/>
        <w:rPr>
          <w:rFonts w:eastAsia="黑体"/>
          <w:szCs w:val="32"/>
        </w:rPr>
      </w:pPr>
      <w:r>
        <w:rPr>
          <w:rFonts w:eastAsia="黑体"/>
          <w:szCs w:val="32"/>
        </w:rPr>
        <w:t>二、聚焦贡献度，带领广大云岭青年建功新时代</w:t>
      </w:r>
    </w:p>
    <w:p>
      <w:pPr>
        <w:keepNext w:val="0"/>
        <w:keepLines w:val="0"/>
        <w:pageBreakBefore w:val="0"/>
        <w:widowControl w:val="0"/>
        <w:kinsoku/>
        <w:wordWrap/>
        <w:topLinePunct w:val="0"/>
        <w:bidi w:val="0"/>
        <w:adjustRightInd/>
        <w:snapToGrid/>
        <w:spacing w:line="575" w:lineRule="exact"/>
        <w:ind w:firstLine="632" w:firstLineChars="200"/>
      </w:pPr>
      <w:r>
        <w:rPr>
          <w:rFonts w:eastAsia="楷体_GB2312"/>
          <w:b w:val="0"/>
          <w:bCs/>
          <w:szCs w:val="32"/>
        </w:rPr>
        <w:t>一是抓学习，引导青年认清形势强动力。</w:t>
      </w:r>
      <w:r>
        <w:t>组织青少年认真学习习近平总书记关于青年工作的重要思想，体会领袖对青少年的关心关爱和殷切期望。深入学习贯彻习近平总书记考察云南重要讲话精神，强化云岭青年对</w:t>
      </w:r>
      <w:r>
        <w:rPr>
          <w:rFonts w:hint="eastAsia"/>
          <w:lang w:eastAsia="zh-CN"/>
        </w:rPr>
        <w:t>“</w:t>
      </w:r>
      <w:r>
        <w:t>一个跨越</w:t>
      </w:r>
      <w:r>
        <w:rPr>
          <w:rFonts w:hint="eastAsia"/>
          <w:lang w:eastAsia="zh-CN"/>
        </w:rPr>
        <w:t>”</w:t>
      </w:r>
      <w:r>
        <w:t>、</w:t>
      </w:r>
      <w:r>
        <w:rPr>
          <w:rFonts w:hint="eastAsia"/>
          <w:lang w:eastAsia="zh-CN"/>
        </w:rPr>
        <w:t>“</w:t>
      </w:r>
      <w:r>
        <w:t>三个定位</w:t>
      </w:r>
      <w:r>
        <w:rPr>
          <w:rFonts w:hint="eastAsia"/>
          <w:lang w:eastAsia="zh-CN"/>
        </w:rPr>
        <w:t>”</w:t>
      </w:r>
      <w:r>
        <w:t>、</w:t>
      </w:r>
      <w:r>
        <w:rPr>
          <w:rFonts w:hint="eastAsia"/>
          <w:lang w:eastAsia="zh-CN"/>
        </w:rPr>
        <w:t>“</w:t>
      </w:r>
      <w:r>
        <w:t>五个着力</w:t>
      </w:r>
      <w:r>
        <w:rPr>
          <w:rFonts w:hint="eastAsia"/>
          <w:lang w:eastAsia="zh-CN"/>
        </w:rPr>
        <w:t>”</w:t>
      </w:r>
      <w:r>
        <w:t>和</w:t>
      </w:r>
      <w:r>
        <w:rPr>
          <w:rFonts w:hint="eastAsia"/>
          <w:lang w:eastAsia="zh-CN"/>
        </w:rPr>
        <w:t>“</w:t>
      </w:r>
      <w:r>
        <w:t>四个突出特点</w:t>
      </w:r>
      <w:r>
        <w:rPr>
          <w:rFonts w:hint="eastAsia"/>
          <w:lang w:eastAsia="zh-CN"/>
        </w:rPr>
        <w:t>”</w:t>
      </w:r>
      <w:r>
        <w:t>、</w:t>
      </w:r>
      <w:r>
        <w:rPr>
          <w:rFonts w:hint="eastAsia"/>
          <w:lang w:eastAsia="zh-CN"/>
        </w:rPr>
        <w:t>“</w:t>
      </w:r>
      <w:r>
        <w:t>四个方面重点工作</w:t>
      </w:r>
      <w:r>
        <w:rPr>
          <w:rFonts w:hint="eastAsia"/>
          <w:lang w:eastAsia="zh-CN"/>
        </w:rPr>
        <w:t>”</w:t>
      </w:r>
      <w:r>
        <w:t>的深刻认识，汇聚云岭青少年担当历史重任的青春力量。广泛宣讲省第十一次党代会精神，使广大云岭青年清晰了解云南发展现状，深刻把握我省过去五年成就和未来五年发展规划，充分认识到2035年云南要与全国同步基本实现社会主义现代化的历史使命，不断激发云岭青少年投身云南高质量发展的信心和决心。</w:t>
      </w:r>
    </w:p>
    <w:p>
      <w:pPr>
        <w:keepNext w:val="0"/>
        <w:keepLines w:val="0"/>
        <w:pageBreakBefore w:val="0"/>
        <w:widowControl w:val="0"/>
        <w:kinsoku/>
        <w:wordWrap/>
        <w:topLinePunct w:val="0"/>
        <w:bidi w:val="0"/>
        <w:adjustRightInd/>
        <w:snapToGrid/>
        <w:spacing w:line="575" w:lineRule="exact"/>
        <w:ind w:firstLine="632" w:firstLineChars="200"/>
        <w:rPr>
          <w:kern w:val="0"/>
          <w:szCs w:val="32"/>
        </w:rPr>
      </w:pPr>
      <w:r>
        <w:rPr>
          <w:rFonts w:eastAsia="楷体_GB2312"/>
          <w:b w:val="0"/>
          <w:bCs/>
          <w:szCs w:val="32"/>
        </w:rPr>
        <w:t>二是强举措，激励青年聚焦</w:t>
      </w:r>
      <w:r>
        <w:rPr>
          <w:rFonts w:hint="eastAsia" w:eastAsia="楷体_GB2312"/>
          <w:b w:val="0"/>
          <w:bCs/>
          <w:szCs w:val="32"/>
          <w:lang w:eastAsia="zh-CN"/>
        </w:rPr>
        <w:t>“</w:t>
      </w:r>
      <w:r>
        <w:rPr>
          <w:rFonts w:eastAsia="楷体_GB2312"/>
          <w:b w:val="0"/>
          <w:bCs/>
          <w:szCs w:val="32"/>
        </w:rPr>
        <w:t>三个定位</w:t>
      </w:r>
      <w:r>
        <w:rPr>
          <w:rFonts w:hint="eastAsia" w:eastAsia="楷体_GB2312"/>
          <w:b w:val="0"/>
          <w:bCs/>
          <w:szCs w:val="32"/>
          <w:lang w:eastAsia="zh-CN"/>
        </w:rPr>
        <w:t>”</w:t>
      </w:r>
      <w:r>
        <w:rPr>
          <w:rFonts w:eastAsia="楷体_GB2312"/>
          <w:b w:val="0"/>
          <w:bCs/>
          <w:szCs w:val="32"/>
        </w:rPr>
        <w:t>展作为。</w:t>
      </w:r>
      <w:r>
        <w:rPr>
          <w:szCs w:val="32"/>
        </w:rPr>
        <w:t>持续深化</w:t>
      </w:r>
      <w:r>
        <w:rPr>
          <w:rFonts w:hint="eastAsia"/>
          <w:szCs w:val="32"/>
          <w:lang w:eastAsia="zh-CN"/>
        </w:rPr>
        <w:t>“</w:t>
      </w:r>
      <w:r>
        <w:rPr>
          <w:szCs w:val="32"/>
        </w:rPr>
        <w:t>民族精神代代传</w:t>
      </w:r>
      <w:r>
        <w:rPr>
          <w:rFonts w:hint="eastAsia"/>
          <w:szCs w:val="32"/>
          <w:lang w:eastAsia="zh-CN"/>
        </w:rPr>
        <w:t>”</w:t>
      </w:r>
      <w:r>
        <w:rPr>
          <w:szCs w:val="32"/>
        </w:rPr>
        <w:t>、</w:t>
      </w:r>
      <w:r>
        <w:rPr>
          <w:rFonts w:hint="eastAsia"/>
          <w:szCs w:val="32"/>
          <w:lang w:eastAsia="zh-CN"/>
        </w:rPr>
        <w:t>“</w:t>
      </w:r>
      <w:r>
        <w:rPr>
          <w:szCs w:val="32"/>
        </w:rPr>
        <w:t>各族少年手拉手</w:t>
      </w:r>
      <w:r>
        <w:rPr>
          <w:rFonts w:hint="eastAsia"/>
          <w:szCs w:val="32"/>
          <w:lang w:eastAsia="zh-CN"/>
        </w:rPr>
        <w:t>”</w:t>
      </w:r>
      <w:r>
        <w:rPr>
          <w:szCs w:val="32"/>
        </w:rPr>
        <w:t>、</w:t>
      </w:r>
      <w:r>
        <w:rPr>
          <w:rFonts w:hint="eastAsia"/>
          <w:szCs w:val="32"/>
          <w:lang w:eastAsia="zh-CN"/>
        </w:rPr>
        <w:t>“</w:t>
      </w:r>
      <w:r>
        <w:rPr>
          <w:szCs w:val="32"/>
        </w:rPr>
        <w:t>各民族青少年同心营</w:t>
      </w:r>
      <w:r>
        <w:rPr>
          <w:rFonts w:hint="eastAsia"/>
          <w:szCs w:val="32"/>
          <w:lang w:eastAsia="zh-CN"/>
        </w:rPr>
        <w:t>”</w:t>
      </w:r>
      <w:r>
        <w:rPr>
          <w:szCs w:val="32"/>
        </w:rPr>
        <w:t>等主题实践活动，持续推进国家通用语言文字培训，广泛开展民族团结进步宣传教育，不断铸牢云岭青少年中华民族共同体意识。深入开展</w:t>
      </w:r>
      <w:r>
        <w:rPr>
          <w:rFonts w:hint="eastAsia"/>
          <w:szCs w:val="32"/>
          <w:lang w:eastAsia="zh-CN"/>
        </w:rPr>
        <w:t>“</w:t>
      </w:r>
      <w:r>
        <w:rPr>
          <w:szCs w:val="32"/>
        </w:rPr>
        <w:t>美丽云南青春行动</w:t>
      </w:r>
      <w:r>
        <w:rPr>
          <w:rFonts w:hint="eastAsia"/>
          <w:szCs w:val="32"/>
          <w:lang w:eastAsia="zh-CN"/>
        </w:rPr>
        <w:t>”</w:t>
      </w:r>
      <w:r>
        <w:rPr>
          <w:szCs w:val="32"/>
        </w:rPr>
        <w:t>、</w:t>
      </w:r>
      <w:r>
        <w:rPr>
          <w:rFonts w:hint="eastAsia"/>
          <w:szCs w:val="32"/>
          <w:lang w:eastAsia="zh-CN"/>
        </w:rPr>
        <w:t>“</w:t>
      </w:r>
      <w:r>
        <w:rPr>
          <w:szCs w:val="32"/>
        </w:rPr>
        <w:t>社区青春行动</w:t>
      </w:r>
      <w:r>
        <w:rPr>
          <w:rFonts w:hint="eastAsia"/>
          <w:szCs w:val="32"/>
          <w:lang w:eastAsia="zh-CN"/>
        </w:rPr>
        <w:t>”</w:t>
      </w:r>
      <w:r>
        <w:rPr>
          <w:szCs w:val="32"/>
        </w:rPr>
        <w:t>，不断深化</w:t>
      </w:r>
      <w:r>
        <w:rPr>
          <w:rFonts w:hint="eastAsia"/>
          <w:szCs w:val="32"/>
          <w:lang w:eastAsia="zh-CN"/>
        </w:rPr>
        <w:t>“</w:t>
      </w:r>
      <w:r>
        <w:rPr>
          <w:szCs w:val="32"/>
        </w:rPr>
        <w:t>河小青</w:t>
      </w:r>
      <w:r>
        <w:rPr>
          <w:rFonts w:hint="eastAsia"/>
          <w:szCs w:val="32"/>
          <w:lang w:eastAsia="zh-CN"/>
        </w:rPr>
        <w:t>”</w:t>
      </w:r>
      <w:r>
        <w:rPr>
          <w:szCs w:val="32"/>
        </w:rPr>
        <w:t>、</w:t>
      </w:r>
      <w:r>
        <w:rPr>
          <w:rFonts w:hint="eastAsia"/>
          <w:szCs w:val="32"/>
          <w:lang w:eastAsia="zh-CN"/>
        </w:rPr>
        <w:t>“</w:t>
      </w:r>
      <w:r>
        <w:rPr>
          <w:szCs w:val="32"/>
        </w:rPr>
        <w:t>湖小青</w:t>
      </w:r>
      <w:r>
        <w:rPr>
          <w:rFonts w:hint="eastAsia"/>
          <w:szCs w:val="32"/>
          <w:lang w:eastAsia="zh-CN"/>
        </w:rPr>
        <w:t>”</w:t>
      </w:r>
      <w:r>
        <w:rPr>
          <w:szCs w:val="32"/>
        </w:rPr>
        <w:t>、九湖流域生态监护、保护母亲河、垃圾分类等环保实践活动，深化推动志愿服务工作触手向基层延伸。圆满完成COP15第一阶段会议志愿服务工作，依托</w:t>
      </w:r>
      <w:r>
        <w:rPr>
          <w:rFonts w:hint="eastAsia"/>
          <w:szCs w:val="32"/>
          <w:lang w:eastAsia="zh-CN"/>
        </w:rPr>
        <w:t>“</w:t>
      </w:r>
      <w:r>
        <w:rPr>
          <w:szCs w:val="32"/>
        </w:rPr>
        <w:t>COP15大会志愿者宣讲团</w:t>
      </w:r>
      <w:r>
        <w:rPr>
          <w:rFonts w:hint="eastAsia"/>
          <w:szCs w:val="32"/>
          <w:lang w:eastAsia="zh-CN"/>
        </w:rPr>
        <w:t>”</w:t>
      </w:r>
      <w:r>
        <w:rPr>
          <w:szCs w:val="32"/>
        </w:rPr>
        <w:t>、</w:t>
      </w:r>
      <w:r>
        <w:rPr>
          <w:rFonts w:hint="eastAsia"/>
          <w:szCs w:val="32"/>
          <w:lang w:eastAsia="zh-CN"/>
        </w:rPr>
        <w:t>“</w:t>
      </w:r>
      <w:r>
        <w:rPr>
          <w:szCs w:val="32"/>
        </w:rPr>
        <w:t>青春迎接盛会</w:t>
      </w:r>
      <w:r>
        <w:rPr>
          <w:rFonts w:hint="eastAsia" w:ascii="宋体" w:hAnsi="宋体" w:eastAsia="宋体" w:cs="宋体"/>
          <w:szCs w:val="32"/>
          <w:lang w:eastAsia="zh-CN"/>
        </w:rPr>
        <w:t>·</w:t>
      </w:r>
      <w:r>
        <w:rPr>
          <w:szCs w:val="32"/>
        </w:rPr>
        <w:t>共建美丽云南</w:t>
      </w:r>
      <w:r>
        <w:rPr>
          <w:rFonts w:hint="eastAsia"/>
          <w:szCs w:val="32"/>
          <w:lang w:eastAsia="zh-CN"/>
        </w:rPr>
        <w:t>”</w:t>
      </w:r>
      <w:r>
        <w:rPr>
          <w:szCs w:val="32"/>
        </w:rPr>
        <w:t>系列主题活动等载体，广泛宣讲习近平生态文明思想，开展各类活动2500余场次，制作各类图文视频2000余个，覆盖青年超过2亿人次。组织</w:t>
      </w:r>
      <w:r>
        <w:rPr>
          <w:rFonts w:hint="eastAsia"/>
          <w:szCs w:val="32"/>
          <w:lang w:eastAsia="zh-CN"/>
        </w:rPr>
        <w:t>“</w:t>
      </w:r>
      <w:r>
        <w:rPr>
          <w:szCs w:val="32"/>
        </w:rPr>
        <w:t>中国</w:t>
      </w:r>
      <w:r>
        <w:rPr>
          <w:rFonts w:hint="eastAsia"/>
          <w:szCs w:val="32"/>
          <w:lang w:eastAsia="zh-CN"/>
        </w:rPr>
        <w:t>—</w:t>
      </w:r>
      <w:r>
        <w:rPr>
          <w:szCs w:val="32"/>
        </w:rPr>
        <w:t>东盟青年营</w:t>
      </w:r>
      <w:r>
        <w:rPr>
          <w:rFonts w:hint="eastAsia"/>
          <w:szCs w:val="32"/>
          <w:lang w:eastAsia="zh-CN"/>
        </w:rPr>
        <w:t>”</w:t>
      </w:r>
      <w:r>
        <w:rPr>
          <w:szCs w:val="32"/>
        </w:rPr>
        <w:t>、</w:t>
      </w:r>
      <w:r>
        <w:rPr>
          <w:rFonts w:hint="eastAsia"/>
          <w:szCs w:val="32"/>
          <w:lang w:eastAsia="zh-CN"/>
        </w:rPr>
        <w:t>“</w:t>
      </w:r>
      <w:r>
        <w:rPr>
          <w:szCs w:val="32"/>
        </w:rPr>
        <w:t>中外大学生社会实践周</w:t>
      </w:r>
      <w:r>
        <w:rPr>
          <w:rFonts w:hint="eastAsia"/>
          <w:szCs w:val="32"/>
          <w:lang w:eastAsia="zh-CN"/>
        </w:rPr>
        <w:t>”</w:t>
      </w:r>
      <w:r>
        <w:rPr>
          <w:szCs w:val="32"/>
        </w:rPr>
        <w:t>等活动；</w:t>
      </w:r>
      <w:r>
        <w:rPr>
          <w:kern w:val="0"/>
          <w:szCs w:val="32"/>
        </w:rPr>
        <w:t>在中老建交60周年之际，开展</w:t>
      </w:r>
      <w:r>
        <w:rPr>
          <w:rFonts w:hint="eastAsia"/>
          <w:kern w:val="0"/>
          <w:szCs w:val="32"/>
          <w:lang w:eastAsia="zh-CN"/>
        </w:rPr>
        <w:t>“‘</w:t>
      </w:r>
      <w:r>
        <w:rPr>
          <w:kern w:val="0"/>
          <w:szCs w:val="32"/>
        </w:rPr>
        <w:t>共襄友谊之路</w:t>
      </w:r>
      <w:r>
        <w:rPr>
          <w:rFonts w:hint="eastAsia"/>
          <w:kern w:val="0"/>
          <w:szCs w:val="32"/>
        </w:rPr>
        <w:t xml:space="preserve"> </w:t>
      </w:r>
      <w:r>
        <w:rPr>
          <w:kern w:val="0"/>
          <w:szCs w:val="32"/>
        </w:rPr>
        <w:t>共创美好未来</w:t>
      </w:r>
      <w:r>
        <w:rPr>
          <w:rFonts w:hint="eastAsia"/>
          <w:kern w:val="0"/>
          <w:szCs w:val="32"/>
          <w:lang w:eastAsia="zh-CN"/>
        </w:rPr>
        <w:t>’</w:t>
      </w:r>
      <w:r>
        <w:rPr>
          <w:kern w:val="0"/>
          <w:szCs w:val="32"/>
        </w:rPr>
        <w:t>中老铁路青年友谊工程</w:t>
      </w:r>
      <w:r>
        <w:rPr>
          <w:rFonts w:hint="eastAsia" w:ascii="方正小标宋简体" w:hAnsi="方正小标宋简体" w:eastAsia="方正小标宋简体" w:cs="方正小标宋简体"/>
          <w:lang w:eastAsia="zh-CN"/>
        </w:rPr>
        <w:t>——</w:t>
      </w:r>
      <w:r>
        <w:rPr>
          <w:kern w:val="0"/>
          <w:szCs w:val="32"/>
        </w:rPr>
        <w:t>庆祝中老铁路全线通车青年行</w:t>
      </w:r>
      <w:r>
        <w:rPr>
          <w:rFonts w:hint="eastAsia"/>
          <w:kern w:val="0"/>
          <w:szCs w:val="32"/>
          <w:lang w:eastAsia="zh-CN"/>
        </w:rPr>
        <w:t>”</w:t>
      </w:r>
      <w:r>
        <w:rPr>
          <w:kern w:val="0"/>
          <w:szCs w:val="32"/>
        </w:rPr>
        <w:t>活动，</w:t>
      </w:r>
      <w:r>
        <w:rPr>
          <w:szCs w:val="32"/>
        </w:rPr>
        <w:t>不断加强与周边国家及各省、各地区青年的广泛交流与合作。</w:t>
      </w:r>
    </w:p>
    <w:p>
      <w:pPr>
        <w:keepNext w:val="0"/>
        <w:keepLines w:val="0"/>
        <w:pageBreakBefore w:val="0"/>
        <w:widowControl w:val="0"/>
        <w:kinsoku/>
        <w:wordWrap/>
        <w:overflowPunct w:val="0"/>
        <w:topLinePunct w:val="0"/>
        <w:autoSpaceDE w:val="0"/>
        <w:autoSpaceDN w:val="0"/>
        <w:bidi w:val="0"/>
        <w:adjustRightInd/>
        <w:snapToGrid/>
        <w:spacing w:line="575" w:lineRule="exact"/>
        <w:ind w:firstLine="632" w:firstLineChars="200"/>
        <w:rPr>
          <w:szCs w:val="32"/>
        </w:rPr>
      </w:pPr>
      <w:r>
        <w:rPr>
          <w:rFonts w:eastAsia="楷体_GB2312"/>
          <w:b/>
          <w:szCs w:val="32"/>
        </w:rPr>
        <w:t>三是勤作为，带领青年服务中心显身手。</w:t>
      </w:r>
      <w:r>
        <w:rPr>
          <w:szCs w:val="32"/>
        </w:rPr>
        <w:t>助力产业发展，广泛开展青年文明号、青年岗位能手、青年安全生产示范岗等示范创建工作，让</w:t>
      </w:r>
      <w:r>
        <w:rPr>
          <w:rFonts w:hint="eastAsia"/>
          <w:szCs w:val="32"/>
          <w:lang w:eastAsia="zh-CN"/>
        </w:rPr>
        <w:t>“</w:t>
      </w:r>
      <w:r>
        <w:rPr>
          <w:szCs w:val="32"/>
        </w:rPr>
        <w:t>青</w:t>
      </w:r>
      <w:r>
        <w:rPr>
          <w:rFonts w:hint="eastAsia"/>
          <w:szCs w:val="32"/>
          <w:lang w:eastAsia="zh-CN"/>
        </w:rPr>
        <w:t>”</w:t>
      </w:r>
      <w:r>
        <w:rPr>
          <w:szCs w:val="32"/>
        </w:rPr>
        <w:t>字号品牌在国有企业、产业集群、重大项目中迸发生机活力。助力数字经济，实施</w:t>
      </w:r>
      <w:r>
        <w:rPr>
          <w:rFonts w:hint="eastAsia"/>
          <w:szCs w:val="32"/>
          <w:lang w:eastAsia="zh-CN"/>
        </w:rPr>
        <w:t>“</w:t>
      </w:r>
      <w:r>
        <w:rPr>
          <w:szCs w:val="32"/>
        </w:rPr>
        <w:t>助力乡村振兴</w:t>
      </w:r>
      <w:r>
        <w:rPr>
          <w:rFonts w:hint="eastAsia" w:ascii="宋体" w:hAnsi="宋体" w:eastAsia="宋体" w:cs="宋体"/>
          <w:szCs w:val="32"/>
          <w:lang w:eastAsia="zh-CN"/>
        </w:rPr>
        <w:t>·</w:t>
      </w:r>
      <w:r>
        <w:rPr>
          <w:szCs w:val="32"/>
        </w:rPr>
        <w:t>电商人才公益培养计划</w:t>
      </w:r>
      <w:r>
        <w:rPr>
          <w:rFonts w:hint="eastAsia"/>
          <w:szCs w:val="32"/>
          <w:lang w:eastAsia="zh-CN"/>
        </w:rPr>
        <w:t>”</w:t>
      </w:r>
      <w:r>
        <w:rPr>
          <w:szCs w:val="32"/>
        </w:rPr>
        <w:t>，培训青年电商人才1.6万名，遴选129名</w:t>
      </w:r>
      <w:r>
        <w:rPr>
          <w:rFonts w:hint="eastAsia"/>
          <w:szCs w:val="32"/>
          <w:lang w:eastAsia="zh-CN"/>
        </w:rPr>
        <w:t>“</w:t>
      </w:r>
      <w:r>
        <w:rPr>
          <w:szCs w:val="32"/>
        </w:rPr>
        <w:t>一县一星</w:t>
      </w:r>
      <w:r>
        <w:rPr>
          <w:rFonts w:hint="eastAsia"/>
          <w:szCs w:val="32"/>
          <w:lang w:eastAsia="zh-CN"/>
        </w:rPr>
        <w:t>”</w:t>
      </w:r>
      <w:r>
        <w:rPr>
          <w:szCs w:val="32"/>
        </w:rPr>
        <w:t>创业青年，助力传播家乡文化，推动云品出滇。持续做大做强青创园，</w:t>
      </w:r>
      <w:r>
        <w:rPr>
          <w:rFonts w:hint="eastAsia"/>
          <w:szCs w:val="32"/>
          <w:lang w:eastAsia="zh-CN"/>
        </w:rPr>
        <w:t>“</w:t>
      </w:r>
      <w:r>
        <w:rPr>
          <w:szCs w:val="32"/>
        </w:rPr>
        <w:t>青创云品商城</w:t>
      </w:r>
      <w:r>
        <w:rPr>
          <w:rFonts w:hint="eastAsia"/>
          <w:szCs w:val="32"/>
          <w:lang w:eastAsia="zh-CN"/>
        </w:rPr>
        <w:t>”</w:t>
      </w:r>
      <w:r>
        <w:rPr>
          <w:szCs w:val="32"/>
        </w:rPr>
        <w:t>2021年销售额达4000余万元。继续抓好</w:t>
      </w:r>
      <w:r>
        <w:rPr>
          <w:rFonts w:hint="eastAsia"/>
          <w:szCs w:val="32"/>
          <w:lang w:eastAsia="zh-CN"/>
        </w:rPr>
        <w:t>“</w:t>
      </w:r>
      <w:r>
        <w:rPr>
          <w:szCs w:val="32"/>
        </w:rPr>
        <w:t>学业资助、就业援助、创业扶助、志智双扶、志愿服务、夯实组织</w:t>
      </w:r>
      <w:r>
        <w:rPr>
          <w:rFonts w:hint="eastAsia"/>
          <w:szCs w:val="32"/>
          <w:lang w:eastAsia="zh-CN"/>
        </w:rPr>
        <w:t>”</w:t>
      </w:r>
      <w:r>
        <w:rPr>
          <w:szCs w:val="32"/>
        </w:rPr>
        <w:t>工作，省青基会筹集资金8831万余元，援建</w:t>
      </w:r>
      <w:r>
        <w:rPr>
          <w:rFonts w:hint="eastAsia"/>
          <w:szCs w:val="32"/>
          <w:lang w:eastAsia="zh-CN"/>
        </w:rPr>
        <w:t>“</w:t>
      </w:r>
      <w:r>
        <w:rPr>
          <w:szCs w:val="32"/>
        </w:rPr>
        <w:t>希望小学</w:t>
      </w:r>
      <w:r>
        <w:rPr>
          <w:rFonts w:hint="eastAsia"/>
          <w:szCs w:val="32"/>
          <w:lang w:eastAsia="zh-CN"/>
        </w:rPr>
        <w:t>”</w:t>
      </w:r>
      <w:r>
        <w:rPr>
          <w:szCs w:val="32"/>
        </w:rPr>
        <w:t>40所、配套项目105个、</w:t>
      </w:r>
      <w:r>
        <w:rPr>
          <w:rFonts w:hint="eastAsia"/>
          <w:szCs w:val="32"/>
          <w:lang w:eastAsia="zh-CN"/>
        </w:rPr>
        <w:t>“</w:t>
      </w:r>
      <w:r>
        <w:rPr>
          <w:szCs w:val="32"/>
        </w:rPr>
        <w:t>希望医院（卫生室）</w:t>
      </w:r>
      <w:r>
        <w:rPr>
          <w:rFonts w:hint="eastAsia"/>
          <w:szCs w:val="32"/>
          <w:lang w:eastAsia="zh-CN"/>
        </w:rPr>
        <w:t>”</w:t>
      </w:r>
      <w:r>
        <w:rPr>
          <w:szCs w:val="32"/>
        </w:rPr>
        <w:t>22个，资助困难学生12946名，救治先心病青少年100名，建立</w:t>
      </w:r>
      <w:r>
        <w:rPr>
          <w:rFonts w:hint="eastAsia"/>
          <w:szCs w:val="32"/>
          <w:lang w:eastAsia="zh-CN"/>
        </w:rPr>
        <w:t>“</w:t>
      </w:r>
      <w:r>
        <w:rPr>
          <w:szCs w:val="32"/>
        </w:rPr>
        <w:t>青联希望小屋</w:t>
      </w:r>
      <w:r>
        <w:rPr>
          <w:rFonts w:hint="eastAsia"/>
          <w:szCs w:val="32"/>
          <w:lang w:eastAsia="zh-CN"/>
        </w:rPr>
        <w:t>”</w:t>
      </w:r>
      <w:r>
        <w:rPr>
          <w:szCs w:val="32"/>
        </w:rPr>
        <w:t>110个，招募4391名西部计划志愿者到基层一线开展服务，助力脱贫攻坚成果巩固。以</w:t>
      </w:r>
      <w:r>
        <w:rPr>
          <w:rFonts w:hint="eastAsia"/>
          <w:szCs w:val="32"/>
          <w:lang w:eastAsia="zh-CN"/>
        </w:rPr>
        <w:t>“</w:t>
      </w:r>
      <w:r>
        <w:rPr>
          <w:szCs w:val="32"/>
        </w:rPr>
        <w:t>育典型、美家乡、引风尚、助增收、重关爱、强组织</w:t>
      </w:r>
      <w:r>
        <w:rPr>
          <w:rFonts w:hint="eastAsia"/>
          <w:szCs w:val="32"/>
          <w:lang w:eastAsia="zh-CN"/>
        </w:rPr>
        <w:t>”</w:t>
      </w:r>
      <w:r>
        <w:rPr>
          <w:szCs w:val="32"/>
        </w:rPr>
        <w:t>为重点，全省各级团组织组织动员广大青年积极投身乡村振兴，组建56个</w:t>
      </w:r>
      <w:r>
        <w:rPr>
          <w:rFonts w:hint="eastAsia"/>
          <w:szCs w:val="32"/>
          <w:lang w:eastAsia="zh-CN"/>
        </w:rPr>
        <w:t>“</w:t>
      </w:r>
      <w:r>
        <w:rPr>
          <w:szCs w:val="32"/>
        </w:rPr>
        <w:t>青联委员服务团</w:t>
      </w:r>
      <w:r>
        <w:rPr>
          <w:rFonts w:hint="eastAsia"/>
          <w:szCs w:val="32"/>
          <w:lang w:eastAsia="zh-CN"/>
        </w:rPr>
        <w:t>”</w:t>
      </w:r>
      <w:r>
        <w:rPr>
          <w:szCs w:val="32"/>
        </w:rPr>
        <w:t>结对帮扶110个村，广泛开展技术支持、乡村规划、产业振兴咨询、电商销售、人才培训等服务；组织2400余支团队</w:t>
      </w:r>
      <w:r>
        <w:rPr>
          <w:rFonts w:hint="eastAsia"/>
          <w:szCs w:val="32"/>
        </w:rPr>
        <w:t>、</w:t>
      </w:r>
      <w:r>
        <w:rPr>
          <w:szCs w:val="32"/>
        </w:rPr>
        <w:t>5万余名师生参与</w:t>
      </w:r>
      <w:r>
        <w:rPr>
          <w:rFonts w:hint="eastAsia"/>
          <w:szCs w:val="32"/>
          <w:lang w:eastAsia="zh-CN"/>
        </w:rPr>
        <w:t>“</w:t>
      </w:r>
      <w:r>
        <w:rPr>
          <w:szCs w:val="32"/>
        </w:rPr>
        <w:t>三下乡</w:t>
      </w:r>
      <w:r>
        <w:rPr>
          <w:rFonts w:hint="eastAsia"/>
          <w:szCs w:val="32"/>
          <w:lang w:eastAsia="zh-CN"/>
        </w:rPr>
        <w:t>”</w:t>
      </w:r>
      <w:r>
        <w:rPr>
          <w:szCs w:val="32"/>
        </w:rPr>
        <w:t>活动，引导青年学生深入田间地头、产业一线，用青春力量助力乡村振兴。</w:t>
      </w:r>
    </w:p>
    <w:p>
      <w:pPr>
        <w:keepNext w:val="0"/>
        <w:keepLines w:val="0"/>
        <w:pageBreakBefore w:val="0"/>
        <w:widowControl w:val="0"/>
        <w:kinsoku/>
        <w:wordWrap/>
        <w:topLinePunct w:val="0"/>
        <w:bidi w:val="0"/>
        <w:adjustRightInd/>
        <w:snapToGrid/>
        <w:spacing w:line="575" w:lineRule="exact"/>
        <w:ind w:firstLine="632" w:firstLineChars="200"/>
        <w:rPr>
          <w:szCs w:val="32"/>
        </w:rPr>
      </w:pPr>
      <w:r>
        <w:rPr>
          <w:rFonts w:eastAsia="楷体_GB2312"/>
          <w:b/>
          <w:szCs w:val="32"/>
        </w:rPr>
        <w:t>四是勇担当，团结青年奋战一线献力量。</w:t>
      </w:r>
      <w:r>
        <w:rPr>
          <w:szCs w:val="32"/>
        </w:rPr>
        <w:t>建立全省团组织组织联动、人员联动、保障联动、宣传联动工作机制，成立一线疫情防控临时团支部759个，组建青年突击队2000余支、青年志愿服务队4700余支，组织动员20万余名团员青年、160万余名志愿者投身疫情防控和稳边固防，下拨抗疫救灾专项团费500万元，让团旗飘扬在一线、团徽闪耀在一线、志愿者标识展示在一线。组织开展</w:t>
      </w:r>
      <w:r>
        <w:rPr>
          <w:rFonts w:hint="eastAsia"/>
          <w:szCs w:val="32"/>
          <w:lang w:eastAsia="zh-CN"/>
        </w:rPr>
        <w:t>“</w:t>
      </w:r>
      <w:r>
        <w:rPr>
          <w:szCs w:val="32"/>
        </w:rPr>
        <w:t>抗疫英雄事迹报告会</w:t>
      </w:r>
      <w:r>
        <w:rPr>
          <w:rFonts w:hint="eastAsia"/>
          <w:szCs w:val="32"/>
          <w:lang w:eastAsia="zh-CN"/>
        </w:rPr>
        <w:t>”</w:t>
      </w:r>
      <w:r>
        <w:rPr>
          <w:szCs w:val="32"/>
        </w:rPr>
        <w:t>，讲好中国抗疫故事，坚定青少年制度自信。积极参与漾濞地震抢险救灾及灾后恢复重建工作，时任省委分管领导作出</w:t>
      </w:r>
      <w:r>
        <w:rPr>
          <w:rFonts w:hint="eastAsia"/>
          <w:szCs w:val="32"/>
          <w:lang w:eastAsia="zh-CN"/>
        </w:rPr>
        <w:t>“</w:t>
      </w:r>
      <w:r>
        <w:rPr>
          <w:szCs w:val="32"/>
        </w:rPr>
        <w:t>积极主动、值得肯定！</w:t>
      </w:r>
      <w:r>
        <w:rPr>
          <w:rFonts w:hint="eastAsia"/>
          <w:szCs w:val="32"/>
          <w:lang w:eastAsia="zh-CN"/>
        </w:rPr>
        <w:t>”</w:t>
      </w:r>
      <w:r>
        <w:rPr>
          <w:szCs w:val="32"/>
        </w:rPr>
        <w:t>的批示，团中央书记处主要领导作出</w:t>
      </w:r>
      <w:r>
        <w:rPr>
          <w:rFonts w:hint="eastAsia"/>
          <w:szCs w:val="32"/>
          <w:lang w:eastAsia="zh-CN"/>
        </w:rPr>
        <w:t>“</w:t>
      </w:r>
      <w:r>
        <w:rPr>
          <w:szCs w:val="32"/>
        </w:rPr>
        <w:t>云南团省委在这次抗震救灾工作中行动积极、安排得当，是共青团组织该有的样子，感谢同志们。</w:t>
      </w:r>
      <w:r>
        <w:rPr>
          <w:rFonts w:hint="eastAsia"/>
          <w:szCs w:val="32"/>
          <w:lang w:eastAsia="zh-CN"/>
        </w:rPr>
        <w:t>”</w:t>
      </w:r>
      <w:r>
        <w:rPr>
          <w:szCs w:val="32"/>
        </w:rPr>
        <w:t>的批示。</w:t>
      </w:r>
    </w:p>
    <w:p>
      <w:pPr>
        <w:keepNext w:val="0"/>
        <w:keepLines w:val="0"/>
        <w:pageBreakBefore w:val="0"/>
        <w:widowControl w:val="0"/>
        <w:kinsoku/>
        <w:wordWrap/>
        <w:topLinePunct w:val="0"/>
        <w:bidi w:val="0"/>
        <w:adjustRightInd/>
        <w:snapToGrid/>
        <w:spacing w:line="575" w:lineRule="exact"/>
        <w:ind w:firstLine="632" w:firstLineChars="200"/>
        <w:rPr>
          <w:rFonts w:eastAsia="黑体"/>
          <w:szCs w:val="32"/>
        </w:rPr>
      </w:pPr>
      <w:r>
        <w:rPr>
          <w:rFonts w:eastAsia="黑体"/>
          <w:szCs w:val="32"/>
        </w:rPr>
        <w:t>三、提升服务力，促进青少年成长发展取得新进步</w:t>
      </w:r>
    </w:p>
    <w:p>
      <w:pPr>
        <w:keepNext w:val="0"/>
        <w:keepLines w:val="0"/>
        <w:pageBreakBefore w:val="0"/>
        <w:widowControl w:val="0"/>
        <w:kinsoku/>
        <w:wordWrap/>
        <w:topLinePunct w:val="0"/>
        <w:bidi w:val="0"/>
        <w:adjustRightInd/>
        <w:snapToGrid/>
        <w:spacing w:line="575" w:lineRule="exact"/>
        <w:ind w:firstLine="632" w:firstLineChars="200"/>
        <w:rPr>
          <w:szCs w:val="32"/>
        </w:rPr>
      </w:pPr>
      <w:r>
        <w:rPr>
          <w:rFonts w:eastAsia="楷体_GB2312"/>
          <w:b/>
          <w:szCs w:val="32"/>
        </w:rPr>
        <w:t>一是协调联动，丰富青少年政策供给。</w:t>
      </w:r>
      <w:r>
        <w:rPr>
          <w:szCs w:val="32"/>
        </w:rPr>
        <w:t>推动《云南省中长期青年发展规划（2018</w:t>
      </w:r>
      <w:r>
        <w:rPr>
          <w:rFonts w:hint="eastAsia"/>
          <w:szCs w:val="32"/>
          <w:lang w:eastAsia="zh-CN"/>
        </w:rPr>
        <w:t>—</w:t>
      </w:r>
      <w:r>
        <w:rPr>
          <w:szCs w:val="32"/>
        </w:rPr>
        <w:t>2025年）》落地落实，16个州市全部出台联席会议制度，联合省统计局建立监测指标体系，启动规划落实情况中期评估工作。推动出台《中共云南省委关于全面加强新时代少先队工作的实施意见》，制定细化落实工作方案，逐项落实任务清单。组织开展</w:t>
      </w:r>
      <w:r>
        <w:rPr>
          <w:rFonts w:hint="eastAsia"/>
          <w:szCs w:val="32"/>
          <w:lang w:eastAsia="zh-CN"/>
        </w:rPr>
        <w:t>“</w:t>
      </w:r>
      <w:r>
        <w:rPr>
          <w:szCs w:val="32"/>
        </w:rPr>
        <w:t>团团陪伴</w:t>
      </w:r>
      <w:r>
        <w:rPr>
          <w:rFonts w:hint="eastAsia" w:ascii="宋体" w:hAnsi="宋体" w:eastAsia="宋体" w:cs="宋体"/>
          <w:szCs w:val="32"/>
          <w:lang w:eastAsia="zh-CN"/>
        </w:rPr>
        <w:t>·</w:t>
      </w:r>
      <w:r>
        <w:rPr>
          <w:szCs w:val="32"/>
        </w:rPr>
        <w:t>助力双减</w:t>
      </w:r>
      <w:r>
        <w:rPr>
          <w:rFonts w:hint="eastAsia"/>
          <w:szCs w:val="32"/>
          <w:lang w:eastAsia="zh-CN"/>
        </w:rPr>
        <w:t>”</w:t>
      </w:r>
      <w:r>
        <w:rPr>
          <w:szCs w:val="32"/>
        </w:rPr>
        <w:t>、</w:t>
      </w:r>
      <w:r>
        <w:rPr>
          <w:rFonts w:hint="eastAsia"/>
          <w:szCs w:val="32"/>
          <w:lang w:eastAsia="zh-CN"/>
        </w:rPr>
        <w:t>“</w:t>
      </w:r>
      <w:r>
        <w:rPr>
          <w:szCs w:val="32"/>
        </w:rPr>
        <w:t>云岭爱心陪伴营</w:t>
      </w:r>
      <w:r>
        <w:rPr>
          <w:rFonts w:hint="eastAsia"/>
          <w:szCs w:val="32"/>
          <w:lang w:eastAsia="zh-CN"/>
        </w:rPr>
        <w:t>”</w:t>
      </w:r>
      <w:r>
        <w:rPr>
          <w:szCs w:val="32"/>
        </w:rPr>
        <w:t>活动，建立健全服务全省</w:t>
      </w:r>
      <w:r>
        <w:rPr>
          <w:rFonts w:hint="eastAsia"/>
          <w:szCs w:val="32"/>
          <w:lang w:eastAsia="zh-CN"/>
        </w:rPr>
        <w:t>“</w:t>
      </w:r>
      <w:r>
        <w:rPr>
          <w:szCs w:val="32"/>
        </w:rPr>
        <w:t>双减</w:t>
      </w:r>
      <w:r>
        <w:rPr>
          <w:rFonts w:hint="eastAsia"/>
          <w:szCs w:val="32"/>
          <w:lang w:eastAsia="zh-CN"/>
        </w:rPr>
        <w:t>”</w:t>
      </w:r>
      <w:r>
        <w:rPr>
          <w:szCs w:val="32"/>
        </w:rPr>
        <w:t>工作协同体系，得到省政府领导批示肯定。</w:t>
      </w:r>
    </w:p>
    <w:p>
      <w:pPr>
        <w:keepNext w:val="0"/>
        <w:keepLines w:val="0"/>
        <w:pageBreakBefore w:val="0"/>
        <w:widowControl w:val="0"/>
        <w:kinsoku/>
        <w:wordWrap/>
        <w:topLinePunct w:val="0"/>
        <w:bidi w:val="0"/>
        <w:adjustRightInd/>
        <w:snapToGrid/>
        <w:spacing w:line="575" w:lineRule="exact"/>
        <w:ind w:firstLine="632" w:firstLineChars="200"/>
        <w:rPr>
          <w:szCs w:val="32"/>
        </w:rPr>
      </w:pPr>
      <w:r>
        <w:rPr>
          <w:rFonts w:eastAsia="楷体_GB2312"/>
          <w:b/>
          <w:szCs w:val="32"/>
        </w:rPr>
        <w:t>二是优化品牌，服务青少年创新创业。</w:t>
      </w:r>
      <w:r>
        <w:rPr>
          <w:szCs w:val="32"/>
        </w:rPr>
        <w:t>持续提升青创园、青创云品商城、基层青创联盟等平台服务水平和孵化能力，全面提升服务青年创业的工作水平。发放创业贷款22亿元，扶持创业青年1.25万人，小微企业300余家。举办省第十一届</w:t>
      </w:r>
      <w:r>
        <w:rPr>
          <w:rFonts w:hint="eastAsia"/>
          <w:szCs w:val="32"/>
          <w:lang w:eastAsia="zh-CN"/>
        </w:rPr>
        <w:t>“</w:t>
      </w:r>
      <w:r>
        <w:rPr>
          <w:szCs w:val="32"/>
        </w:rPr>
        <w:t>挑战杯</w:t>
      </w:r>
      <w:r>
        <w:rPr>
          <w:rFonts w:hint="eastAsia"/>
          <w:szCs w:val="32"/>
          <w:lang w:eastAsia="zh-CN"/>
        </w:rPr>
        <w:t>”</w:t>
      </w:r>
      <w:r>
        <w:rPr>
          <w:szCs w:val="32"/>
        </w:rPr>
        <w:t>、青年创新创业大赛、</w:t>
      </w:r>
      <w:r>
        <w:rPr>
          <w:rFonts w:hint="eastAsia"/>
          <w:szCs w:val="32"/>
          <w:lang w:eastAsia="zh-CN"/>
        </w:rPr>
        <w:t>“</w:t>
      </w:r>
      <w:r>
        <w:rPr>
          <w:szCs w:val="32"/>
        </w:rPr>
        <w:t>振兴杯</w:t>
      </w:r>
      <w:r>
        <w:rPr>
          <w:rFonts w:hint="eastAsia"/>
          <w:szCs w:val="32"/>
          <w:lang w:eastAsia="zh-CN"/>
        </w:rPr>
        <w:t>”</w:t>
      </w:r>
      <w:r>
        <w:rPr>
          <w:szCs w:val="32"/>
        </w:rPr>
        <w:t>青年职业技能大赛，开展第九届</w:t>
      </w:r>
      <w:r>
        <w:rPr>
          <w:rFonts w:hint="eastAsia"/>
          <w:szCs w:val="32"/>
          <w:lang w:eastAsia="zh-CN"/>
        </w:rPr>
        <w:t>“</w:t>
      </w:r>
      <w:r>
        <w:rPr>
          <w:szCs w:val="32"/>
        </w:rPr>
        <w:t>云南青年创业省长奖</w:t>
      </w:r>
      <w:r>
        <w:rPr>
          <w:rFonts w:hint="eastAsia"/>
          <w:szCs w:val="32"/>
          <w:lang w:eastAsia="zh-CN"/>
        </w:rPr>
        <w:t>”</w:t>
      </w:r>
      <w:r>
        <w:rPr>
          <w:szCs w:val="32"/>
        </w:rPr>
        <w:t>评选工作。实施</w:t>
      </w:r>
      <w:r>
        <w:rPr>
          <w:rFonts w:hint="eastAsia"/>
          <w:szCs w:val="32"/>
          <w:lang w:eastAsia="zh-CN"/>
        </w:rPr>
        <w:t>“</w:t>
      </w:r>
      <w:r>
        <w:rPr>
          <w:szCs w:val="32"/>
        </w:rPr>
        <w:t>梦在远方 路在脚下</w:t>
      </w:r>
      <w:r>
        <w:rPr>
          <w:rFonts w:hint="eastAsia" w:ascii="方正小标宋简体" w:hAnsi="方正小标宋简体" w:eastAsia="方正小标宋简体" w:cs="方正小标宋简体"/>
          <w:lang w:eastAsia="zh-CN"/>
        </w:rPr>
        <w:t>——</w:t>
      </w:r>
      <w:r>
        <w:rPr>
          <w:szCs w:val="32"/>
        </w:rPr>
        <w:t>共青团与你同行</w:t>
      </w:r>
      <w:r>
        <w:rPr>
          <w:rFonts w:hint="eastAsia"/>
          <w:szCs w:val="32"/>
          <w:lang w:eastAsia="zh-CN"/>
        </w:rPr>
        <w:t>”</w:t>
      </w:r>
      <w:r>
        <w:rPr>
          <w:szCs w:val="32"/>
        </w:rPr>
        <w:t>系列活动，线上线下开展外出务工青年交流分享活动1542场次，服务农村劳动力转移就业3万余人次。开展</w:t>
      </w:r>
      <w:r>
        <w:rPr>
          <w:rFonts w:hint="eastAsia"/>
          <w:szCs w:val="32"/>
          <w:lang w:eastAsia="zh-CN"/>
        </w:rPr>
        <w:t>“</w:t>
      </w:r>
      <w:r>
        <w:rPr>
          <w:szCs w:val="32"/>
        </w:rPr>
        <w:t>千校万岗</w:t>
      </w:r>
      <w:r>
        <w:rPr>
          <w:rFonts w:hint="eastAsia"/>
          <w:szCs w:val="32"/>
          <w:lang w:eastAsia="zh-CN"/>
        </w:rPr>
        <w:t>”</w:t>
      </w:r>
      <w:r>
        <w:rPr>
          <w:szCs w:val="32"/>
        </w:rPr>
        <w:t>大学生就业双选会16场，帮助1.1万名大学生找到工作，1178名团干部分别与4431名家庭困难毕业生开展结对帮扶。深化大学生</w:t>
      </w:r>
      <w:r>
        <w:rPr>
          <w:rFonts w:hint="eastAsia"/>
          <w:szCs w:val="32"/>
          <w:lang w:eastAsia="zh-CN"/>
        </w:rPr>
        <w:t>“</w:t>
      </w:r>
      <w:r>
        <w:rPr>
          <w:szCs w:val="32"/>
        </w:rPr>
        <w:t>返家乡</w:t>
      </w:r>
      <w:r>
        <w:rPr>
          <w:rFonts w:hint="eastAsia"/>
          <w:szCs w:val="32"/>
          <w:lang w:eastAsia="zh-CN"/>
        </w:rPr>
        <w:t>”</w:t>
      </w:r>
      <w:r>
        <w:rPr>
          <w:szCs w:val="32"/>
        </w:rPr>
        <w:t>社会实践活动，22个县区团组织、2335名返乡大学生参与活动。开展大学生实习</w:t>
      </w:r>
      <w:r>
        <w:rPr>
          <w:rFonts w:hint="eastAsia"/>
          <w:szCs w:val="32"/>
          <w:lang w:eastAsia="zh-CN"/>
        </w:rPr>
        <w:t>“</w:t>
      </w:r>
      <w:r>
        <w:rPr>
          <w:szCs w:val="32"/>
        </w:rPr>
        <w:t>扬帆计划</w:t>
      </w:r>
      <w:r>
        <w:rPr>
          <w:rFonts w:hint="eastAsia"/>
          <w:szCs w:val="32"/>
          <w:lang w:eastAsia="zh-CN"/>
        </w:rPr>
        <w:t>”</w:t>
      </w:r>
      <w:r>
        <w:rPr>
          <w:szCs w:val="32"/>
        </w:rPr>
        <w:t>，动员全省各级党政机关、中央和省属企业、青年企业家协会等单位提供实习岗位6365个。</w:t>
      </w:r>
    </w:p>
    <w:p>
      <w:pPr>
        <w:keepNext w:val="0"/>
        <w:keepLines w:val="0"/>
        <w:pageBreakBefore w:val="0"/>
        <w:widowControl w:val="0"/>
        <w:kinsoku/>
        <w:wordWrap/>
        <w:topLinePunct w:val="0"/>
        <w:bidi w:val="0"/>
        <w:adjustRightInd/>
        <w:snapToGrid/>
        <w:spacing w:line="575" w:lineRule="exact"/>
        <w:ind w:firstLine="632" w:firstLineChars="200"/>
        <w:textAlignment w:val="baseline"/>
        <w:rPr>
          <w:rStyle w:val="37"/>
          <w:szCs w:val="32"/>
        </w:rPr>
      </w:pPr>
      <w:r>
        <w:rPr>
          <w:rFonts w:eastAsia="楷体_GB2312"/>
          <w:b/>
          <w:szCs w:val="32"/>
        </w:rPr>
        <w:t>三是活动牵引，维护青少年合法权益。</w:t>
      </w:r>
      <w:r>
        <w:rPr>
          <w:rStyle w:val="37"/>
          <w:szCs w:val="32"/>
        </w:rPr>
        <w:t>以</w:t>
      </w:r>
      <w:r>
        <w:rPr>
          <w:rStyle w:val="37"/>
          <w:rFonts w:hint="eastAsia"/>
          <w:szCs w:val="32"/>
        </w:rPr>
        <w:t>“</w:t>
      </w:r>
      <w:r>
        <w:rPr>
          <w:rStyle w:val="37"/>
          <w:szCs w:val="32"/>
        </w:rPr>
        <w:t>青年社会组织在城乡社会治理中的作用</w:t>
      </w:r>
      <w:r>
        <w:rPr>
          <w:rStyle w:val="37"/>
          <w:rFonts w:hint="eastAsia"/>
          <w:szCs w:val="32"/>
        </w:rPr>
        <w:t>”</w:t>
      </w:r>
      <w:r>
        <w:rPr>
          <w:rStyle w:val="37"/>
          <w:szCs w:val="32"/>
        </w:rPr>
        <w:t>为主题开展2021年度共青团与人大代表、政协委员</w:t>
      </w:r>
      <w:r>
        <w:rPr>
          <w:rStyle w:val="37"/>
          <w:rFonts w:hint="eastAsia"/>
          <w:szCs w:val="32"/>
        </w:rPr>
        <w:t>“</w:t>
      </w:r>
      <w:r>
        <w:rPr>
          <w:rStyle w:val="37"/>
          <w:szCs w:val="32"/>
        </w:rPr>
        <w:t>面对面</w:t>
      </w:r>
      <w:r>
        <w:rPr>
          <w:rStyle w:val="37"/>
          <w:rFonts w:hint="eastAsia"/>
          <w:szCs w:val="32"/>
        </w:rPr>
        <w:t>”</w:t>
      </w:r>
      <w:r>
        <w:rPr>
          <w:rStyle w:val="37"/>
          <w:szCs w:val="32"/>
        </w:rPr>
        <w:t>活动，全省各级团组织在两会上提交提案、建议200多条</w:t>
      </w:r>
      <w:r>
        <w:rPr>
          <w:szCs w:val="32"/>
        </w:rPr>
        <w:t>。</w:t>
      </w:r>
      <w:r>
        <w:rPr>
          <w:rStyle w:val="37"/>
          <w:szCs w:val="32"/>
        </w:rPr>
        <w:t>实施</w:t>
      </w:r>
      <w:r>
        <w:rPr>
          <w:rStyle w:val="37"/>
          <w:rFonts w:hint="eastAsia"/>
          <w:szCs w:val="32"/>
        </w:rPr>
        <w:t>“</w:t>
      </w:r>
      <w:r>
        <w:rPr>
          <w:rStyle w:val="37"/>
          <w:szCs w:val="32"/>
        </w:rPr>
        <w:t>为了明天</w:t>
      </w:r>
      <w:r>
        <w:rPr>
          <w:rStyle w:val="37"/>
          <w:rFonts w:hint="eastAsia"/>
          <w:szCs w:val="32"/>
        </w:rPr>
        <w:t>”</w:t>
      </w:r>
      <w:r>
        <w:rPr>
          <w:rStyle w:val="37"/>
          <w:szCs w:val="32"/>
        </w:rPr>
        <w:t>示范项目8个，</w:t>
      </w:r>
      <w:r>
        <w:rPr>
          <w:rStyle w:val="37"/>
          <w:rFonts w:hint="eastAsia"/>
          <w:szCs w:val="32"/>
        </w:rPr>
        <w:t>“</w:t>
      </w:r>
      <w:r>
        <w:rPr>
          <w:rStyle w:val="37"/>
          <w:szCs w:val="32"/>
        </w:rPr>
        <w:t>权益示范项目</w:t>
      </w:r>
      <w:r>
        <w:rPr>
          <w:rStyle w:val="37"/>
          <w:rFonts w:hint="eastAsia"/>
          <w:szCs w:val="32"/>
        </w:rPr>
        <w:t>”</w:t>
      </w:r>
      <w:r>
        <w:rPr>
          <w:rStyle w:val="37"/>
          <w:szCs w:val="32"/>
        </w:rPr>
        <w:t>14个，服务青少年4万余人次。</w:t>
      </w:r>
      <w:r>
        <w:rPr>
          <w:szCs w:val="32"/>
        </w:rPr>
        <w:t>依托</w:t>
      </w:r>
      <w:r>
        <w:rPr>
          <w:rFonts w:hint="eastAsia"/>
          <w:szCs w:val="32"/>
          <w:lang w:eastAsia="zh-CN"/>
        </w:rPr>
        <w:t>“</w:t>
      </w:r>
      <w:r>
        <w:rPr>
          <w:szCs w:val="32"/>
        </w:rPr>
        <w:t>青少年权益在线</w:t>
      </w:r>
      <w:r>
        <w:rPr>
          <w:rFonts w:hint="eastAsia"/>
          <w:szCs w:val="32"/>
          <w:lang w:eastAsia="zh-CN"/>
        </w:rPr>
        <w:t>”</w:t>
      </w:r>
      <w:r>
        <w:rPr>
          <w:szCs w:val="32"/>
        </w:rPr>
        <w:t>直播栏目为青少年开展普法、心理健康等服务，覆盖300余万人次。</w:t>
      </w:r>
      <w:r>
        <w:rPr>
          <w:rStyle w:val="37"/>
          <w:szCs w:val="32"/>
        </w:rPr>
        <w:t>各地12355服务台围绕心理咨询、中高考减压、自护教育、疫情防控等方面扎实开展工作，</w:t>
      </w:r>
      <w:r>
        <w:rPr>
          <w:szCs w:val="32"/>
        </w:rPr>
        <w:t>云南（昆明）12355青少年服务台被团中央评为优秀等次。</w:t>
      </w:r>
      <w:r>
        <w:rPr>
          <w:rStyle w:val="37"/>
          <w:szCs w:val="32"/>
        </w:rPr>
        <w:t>在未成年人法治宣传、社会支持体系建设、司法保护、服务重点青少年群体、净化青少年成长环境等方面持续发力，</w:t>
      </w:r>
      <w:r>
        <w:rPr>
          <w:szCs w:val="32"/>
        </w:rPr>
        <w:t>主持起草《云南省预防未成年人犯罪条例》</w:t>
      </w:r>
      <w:r>
        <w:rPr>
          <w:rFonts w:hint="eastAsia"/>
          <w:szCs w:val="32"/>
        </w:rPr>
        <w:t>、</w:t>
      </w:r>
      <w:r>
        <w:rPr>
          <w:rStyle w:val="37"/>
          <w:szCs w:val="32"/>
        </w:rPr>
        <w:t>《云南省实施〈中华人民共和国未成年人保护法〉办法》</w:t>
      </w:r>
      <w:r>
        <w:rPr>
          <w:szCs w:val="32"/>
        </w:rPr>
        <w:t>等法律法规</w:t>
      </w:r>
      <w:r>
        <w:rPr>
          <w:rStyle w:val="37"/>
          <w:szCs w:val="32"/>
        </w:rPr>
        <w:t>。</w:t>
      </w:r>
    </w:p>
    <w:p>
      <w:pPr>
        <w:keepNext w:val="0"/>
        <w:keepLines w:val="0"/>
        <w:pageBreakBefore w:val="0"/>
        <w:widowControl w:val="0"/>
        <w:kinsoku/>
        <w:wordWrap/>
        <w:topLinePunct w:val="0"/>
        <w:bidi w:val="0"/>
        <w:adjustRightInd/>
        <w:snapToGrid/>
        <w:spacing w:line="575" w:lineRule="exact"/>
        <w:ind w:firstLine="632" w:firstLineChars="200"/>
        <w:rPr>
          <w:szCs w:val="32"/>
        </w:rPr>
      </w:pPr>
      <w:r>
        <w:rPr>
          <w:rFonts w:eastAsia="楷体_GB2312"/>
          <w:b/>
          <w:szCs w:val="32"/>
        </w:rPr>
        <w:t>四是搭建平台，提高青少年服务水平。</w:t>
      </w:r>
      <w:r>
        <w:rPr>
          <w:szCs w:val="32"/>
        </w:rPr>
        <w:t>打造</w:t>
      </w:r>
      <w:r>
        <w:rPr>
          <w:rFonts w:hint="eastAsia"/>
          <w:szCs w:val="32"/>
          <w:lang w:eastAsia="zh-CN"/>
        </w:rPr>
        <w:t>“</w:t>
      </w:r>
      <w:r>
        <w:rPr>
          <w:szCs w:val="32"/>
        </w:rPr>
        <w:t>一部手机找团团</w:t>
      </w:r>
      <w:r>
        <w:rPr>
          <w:rFonts w:hint="eastAsia"/>
          <w:szCs w:val="32"/>
          <w:lang w:eastAsia="zh-CN"/>
        </w:rPr>
        <w:t>”</w:t>
      </w:r>
      <w:r>
        <w:rPr>
          <w:szCs w:val="32"/>
        </w:rPr>
        <w:t>服务平台，加快推进思想引领、基础团务、就业创业、志愿服务、权益维护、公益募集的数字化进程，为青少年提供触手可及的便捷服务。针对青年社会组织和快递小哥、网约车司机等新兴青年群体</w:t>
      </w:r>
      <w:r>
        <w:rPr>
          <w:rFonts w:hint="eastAsia"/>
          <w:szCs w:val="32"/>
        </w:rPr>
        <w:t>，</w:t>
      </w:r>
      <w:r>
        <w:rPr>
          <w:szCs w:val="32"/>
        </w:rPr>
        <w:t>深化实施</w:t>
      </w:r>
      <w:r>
        <w:rPr>
          <w:rFonts w:hint="eastAsia"/>
          <w:szCs w:val="32"/>
          <w:lang w:eastAsia="zh-CN"/>
        </w:rPr>
        <w:t>“</w:t>
      </w:r>
      <w:r>
        <w:rPr>
          <w:szCs w:val="32"/>
        </w:rPr>
        <w:t>伙伴计划</w:t>
      </w:r>
      <w:r>
        <w:rPr>
          <w:rFonts w:hint="eastAsia"/>
          <w:szCs w:val="32"/>
          <w:lang w:eastAsia="zh-CN"/>
        </w:rPr>
        <w:t>”</w:t>
      </w:r>
      <w:r>
        <w:rPr>
          <w:rFonts w:hint="eastAsia"/>
          <w:szCs w:val="32"/>
        </w:rPr>
        <w:t>、</w:t>
      </w:r>
      <w:r>
        <w:rPr>
          <w:rFonts w:hint="eastAsia"/>
          <w:szCs w:val="32"/>
          <w:lang w:eastAsia="zh-CN"/>
        </w:rPr>
        <w:t>“</w:t>
      </w:r>
      <w:r>
        <w:rPr>
          <w:szCs w:val="32"/>
        </w:rPr>
        <w:t>筑梦计划</w:t>
      </w:r>
      <w:r>
        <w:rPr>
          <w:rFonts w:hint="eastAsia"/>
          <w:szCs w:val="32"/>
          <w:lang w:eastAsia="zh-CN"/>
        </w:rPr>
        <w:t>”</w:t>
      </w:r>
      <w:r>
        <w:rPr>
          <w:rFonts w:hint="eastAsia"/>
          <w:szCs w:val="32"/>
        </w:rPr>
        <w:t>、</w:t>
      </w:r>
      <w:r>
        <w:rPr>
          <w:rFonts w:hint="eastAsia"/>
          <w:szCs w:val="32"/>
          <w:lang w:eastAsia="zh-CN"/>
        </w:rPr>
        <w:t>“</w:t>
      </w:r>
      <w:r>
        <w:rPr>
          <w:szCs w:val="32"/>
        </w:rPr>
        <w:t>快递从业青年服务月</w:t>
      </w:r>
      <w:r>
        <w:rPr>
          <w:rFonts w:hint="eastAsia"/>
          <w:szCs w:val="32"/>
          <w:lang w:eastAsia="zh-CN"/>
        </w:rPr>
        <w:t>”</w:t>
      </w:r>
      <w:r>
        <w:rPr>
          <w:rFonts w:hint="eastAsia"/>
          <w:szCs w:val="32"/>
        </w:rPr>
        <w:t>。针对学生群体，开展</w:t>
      </w:r>
      <w:r>
        <w:rPr>
          <w:rFonts w:hint="eastAsia"/>
          <w:szCs w:val="32"/>
          <w:lang w:eastAsia="zh-CN"/>
        </w:rPr>
        <w:t>“</w:t>
      </w:r>
      <w:r>
        <w:rPr>
          <w:szCs w:val="32"/>
        </w:rPr>
        <w:t>助力学子暑期行</w:t>
      </w:r>
      <w:r>
        <w:rPr>
          <w:rFonts w:hint="eastAsia"/>
          <w:szCs w:val="32"/>
          <w:lang w:eastAsia="zh-CN"/>
        </w:rPr>
        <w:t>”</w:t>
      </w:r>
      <w:r>
        <w:rPr>
          <w:rFonts w:hint="eastAsia"/>
          <w:szCs w:val="32"/>
        </w:rPr>
        <w:t>、</w:t>
      </w:r>
      <w:r>
        <w:rPr>
          <w:rFonts w:hint="eastAsia"/>
          <w:szCs w:val="32"/>
          <w:lang w:eastAsia="zh-CN"/>
        </w:rPr>
        <w:t>“</w:t>
      </w:r>
      <w:r>
        <w:rPr>
          <w:szCs w:val="32"/>
        </w:rPr>
        <w:t>温暖学子回家路</w:t>
      </w:r>
      <w:r>
        <w:rPr>
          <w:rFonts w:hint="eastAsia"/>
          <w:szCs w:val="32"/>
          <w:lang w:eastAsia="zh-CN"/>
        </w:rPr>
        <w:t>”等</w:t>
      </w:r>
      <w:r>
        <w:rPr>
          <w:szCs w:val="32"/>
        </w:rPr>
        <w:t>活动。针对农村留守儿童、进城务工青年随迁子女、易地扶贫搬迁安置点青少年和残疾青少年</w:t>
      </w:r>
      <w:r>
        <w:rPr>
          <w:rFonts w:hint="eastAsia"/>
          <w:szCs w:val="32"/>
        </w:rPr>
        <w:t>等</w:t>
      </w:r>
      <w:r>
        <w:rPr>
          <w:szCs w:val="32"/>
        </w:rPr>
        <w:t>群体，通过开展</w:t>
      </w:r>
      <w:r>
        <w:rPr>
          <w:rFonts w:hint="eastAsia"/>
          <w:szCs w:val="32"/>
          <w:lang w:eastAsia="zh-CN"/>
        </w:rPr>
        <w:t>“</w:t>
      </w:r>
      <w:r>
        <w:rPr>
          <w:szCs w:val="32"/>
        </w:rPr>
        <w:t>七彩假期</w:t>
      </w:r>
      <w:r>
        <w:rPr>
          <w:rFonts w:hint="eastAsia"/>
          <w:szCs w:val="32"/>
          <w:lang w:eastAsia="zh-CN"/>
        </w:rPr>
        <w:t>”</w:t>
      </w:r>
      <w:r>
        <w:rPr>
          <w:rFonts w:hint="eastAsia"/>
          <w:szCs w:val="32"/>
        </w:rPr>
        <w:t>、</w:t>
      </w:r>
      <w:r>
        <w:rPr>
          <w:rFonts w:hint="eastAsia"/>
          <w:szCs w:val="32"/>
          <w:lang w:eastAsia="zh-CN"/>
        </w:rPr>
        <w:t>“</w:t>
      </w:r>
      <w:r>
        <w:rPr>
          <w:szCs w:val="32"/>
        </w:rPr>
        <w:t>乡村留守青少年关爱项目</w:t>
      </w:r>
      <w:r>
        <w:rPr>
          <w:rFonts w:hint="eastAsia"/>
          <w:szCs w:val="32"/>
          <w:lang w:eastAsia="zh-CN"/>
        </w:rPr>
        <w:t>”</w:t>
      </w:r>
      <w:r>
        <w:rPr>
          <w:rFonts w:hint="eastAsia"/>
          <w:szCs w:val="32"/>
        </w:rPr>
        <w:t>、</w:t>
      </w:r>
      <w:r>
        <w:rPr>
          <w:rFonts w:hint="eastAsia"/>
          <w:szCs w:val="32"/>
          <w:lang w:eastAsia="zh-CN"/>
        </w:rPr>
        <w:t>“</w:t>
      </w:r>
      <w:r>
        <w:rPr>
          <w:szCs w:val="32"/>
        </w:rPr>
        <w:t>童心港湾</w:t>
      </w:r>
      <w:r>
        <w:rPr>
          <w:rFonts w:hint="eastAsia"/>
          <w:szCs w:val="32"/>
          <w:lang w:eastAsia="zh-CN"/>
        </w:rPr>
        <w:t>”</w:t>
      </w:r>
      <w:r>
        <w:rPr>
          <w:szCs w:val="32"/>
        </w:rPr>
        <w:t>等活动，从加强法治教育、心理健康服务、净化成长环境、关爱帮扶、自护教育、婚恋交友等方面帮助解决实际困难。</w:t>
      </w:r>
    </w:p>
    <w:p>
      <w:pPr>
        <w:keepNext w:val="0"/>
        <w:keepLines w:val="0"/>
        <w:pageBreakBefore w:val="0"/>
        <w:widowControl w:val="0"/>
        <w:numPr>
          <w:ilvl w:val="0"/>
          <w:numId w:val="1"/>
        </w:numPr>
        <w:kinsoku/>
        <w:wordWrap/>
        <w:topLinePunct w:val="0"/>
        <w:bidi w:val="0"/>
        <w:adjustRightInd/>
        <w:snapToGrid/>
        <w:spacing w:line="575" w:lineRule="exact"/>
        <w:ind w:firstLine="632" w:firstLineChars="200"/>
        <w:rPr>
          <w:rFonts w:eastAsia="黑体"/>
          <w:szCs w:val="32"/>
        </w:rPr>
      </w:pPr>
      <w:r>
        <w:rPr>
          <w:rFonts w:eastAsia="黑体"/>
          <w:szCs w:val="32"/>
        </w:rPr>
        <w:t>彰显组织力，加强自身全面建设展现新气象</w:t>
      </w:r>
    </w:p>
    <w:p>
      <w:pPr>
        <w:keepNext w:val="0"/>
        <w:keepLines w:val="0"/>
        <w:pageBreakBefore w:val="0"/>
        <w:widowControl w:val="0"/>
        <w:kinsoku/>
        <w:wordWrap/>
        <w:topLinePunct w:val="0"/>
        <w:bidi w:val="0"/>
        <w:adjustRightInd/>
        <w:snapToGrid/>
        <w:spacing w:line="575" w:lineRule="exact"/>
        <w:ind w:firstLine="632" w:firstLineChars="200"/>
        <w:rPr>
          <w:szCs w:val="32"/>
        </w:rPr>
      </w:pPr>
      <w:r>
        <w:rPr>
          <w:rFonts w:eastAsia="楷体_GB2312"/>
          <w:b/>
          <w:szCs w:val="32"/>
        </w:rPr>
        <w:t>一是扩大组织覆盖，打牢组织建设基础。</w:t>
      </w:r>
      <w:r>
        <w:rPr>
          <w:szCs w:val="32"/>
        </w:rPr>
        <w:t>加大社会领域建团力度，全省累计建立社会领域团组织5.81万个，组织密度较2020年底增幅为28.2%，其中全省非公企业团组织数增长52.2%。稳步推进园区等重点领域建团，全省5家国家级高新技术产业开发区和3家国家级经济技术开发区已全部建立团组织。巩固学校领域建团，全省2285所中学中职全部建立团组织，实现了学校领域团组织全覆盖。推动快递、网约车行业建立团建联盟</w:t>
      </w:r>
      <w:r>
        <w:rPr>
          <w:rFonts w:hint="eastAsia"/>
          <w:szCs w:val="32"/>
        </w:rPr>
        <w:t>、</w:t>
      </w:r>
      <w:r>
        <w:rPr>
          <w:szCs w:val="32"/>
        </w:rPr>
        <w:t>出台联盟管理公约。扎实推进</w:t>
      </w:r>
      <w:r>
        <w:rPr>
          <w:rFonts w:hint="eastAsia"/>
          <w:szCs w:val="32"/>
          <w:lang w:eastAsia="zh-CN"/>
        </w:rPr>
        <w:t>“</w:t>
      </w:r>
      <w:r>
        <w:rPr>
          <w:szCs w:val="32"/>
        </w:rPr>
        <w:t>青年之家</w:t>
      </w:r>
      <w:r>
        <w:rPr>
          <w:rFonts w:hint="eastAsia"/>
          <w:szCs w:val="32"/>
          <w:lang w:eastAsia="zh-CN"/>
        </w:rPr>
        <w:t>”</w:t>
      </w:r>
      <w:r>
        <w:rPr>
          <w:szCs w:val="32"/>
        </w:rPr>
        <w:t>建设，乡镇、街道</w:t>
      </w:r>
      <w:r>
        <w:rPr>
          <w:rFonts w:hint="eastAsia"/>
          <w:szCs w:val="32"/>
          <w:lang w:eastAsia="zh-CN"/>
        </w:rPr>
        <w:t>“</w:t>
      </w:r>
      <w:r>
        <w:rPr>
          <w:szCs w:val="32"/>
        </w:rPr>
        <w:t>青年之家</w:t>
      </w:r>
      <w:r>
        <w:rPr>
          <w:rFonts w:hint="eastAsia"/>
          <w:szCs w:val="32"/>
          <w:lang w:eastAsia="zh-CN"/>
        </w:rPr>
        <w:t>”</w:t>
      </w:r>
      <w:r>
        <w:rPr>
          <w:szCs w:val="32"/>
        </w:rPr>
        <w:t>实现全覆盖，</w:t>
      </w:r>
      <w:r>
        <w:rPr>
          <w:rFonts w:hint="eastAsia"/>
          <w:szCs w:val="32"/>
        </w:rPr>
        <w:t>全年</w:t>
      </w:r>
      <w:r>
        <w:rPr>
          <w:rFonts w:hint="eastAsia"/>
          <w:szCs w:val="32"/>
          <w:lang w:eastAsia="zh-CN"/>
        </w:rPr>
        <w:t>“</w:t>
      </w:r>
      <w:r>
        <w:rPr>
          <w:szCs w:val="32"/>
        </w:rPr>
        <w:t>青年之家云平台</w:t>
      </w:r>
      <w:r>
        <w:rPr>
          <w:rFonts w:hint="eastAsia"/>
          <w:szCs w:val="32"/>
          <w:lang w:eastAsia="zh-CN"/>
        </w:rPr>
        <w:t>”</w:t>
      </w:r>
      <w:r>
        <w:rPr>
          <w:szCs w:val="32"/>
        </w:rPr>
        <w:t>活动数量达4738次，报名参与人数达12万余人次。</w:t>
      </w:r>
    </w:p>
    <w:p>
      <w:pPr>
        <w:pStyle w:val="38"/>
        <w:keepNext w:val="0"/>
        <w:keepLines w:val="0"/>
        <w:pageBreakBefore w:val="0"/>
        <w:widowControl w:val="0"/>
        <w:kinsoku/>
        <w:wordWrap/>
        <w:topLinePunct w:val="0"/>
        <w:bidi w:val="0"/>
        <w:adjustRightInd/>
        <w:snapToGrid/>
        <w:spacing w:line="575" w:lineRule="exact"/>
        <w:ind w:firstLine="634"/>
        <w:rPr>
          <w:szCs w:val="32"/>
        </w:rPr>
      </w:pPr>
      <w:r>
        <w:rPr>
          <w:rFonts w:eastAsia="楷体_GB2312"/>
          <w:b/>
          <w:szCs w:val="32"/>
        </w:rPr>
        <w:t>二是注重教育管理，增强团员先进性。</w:t>
      </w:r>
      <w:r>
        <w:rPr>
          <w:szCs w:val="32"/>
        </w:rPr>
        <w:t>从严从实抓好团员发展工作，严格落实团员发展规划和发展细则，规范团员发展程序，新发展团员</w:t>
      </w:r>
      <w:r>
        <w:rPr>
          <w:rFonts w:hint="eastAsia"/>
          <w:szCs w:val="32"/>
          <w:lang w:eastAsia="zh-CN"/>
        </w:rPr>
        <w:t>“</w:t>
      </w:r>
      <w:r>
        <w:rPr>
          <w:szCs w:val="32"/>
        </w:rPr>
        <w:t>智慧团建</w:t>
      </w:r>
      <w:r>
        <w:rPr>
          <w:rFonts w:hint="eastAsia"/>
          <w:szCs w:val="32"/>
          <w:lang w:eastAsia="zh-CN"/>
        </w:rPr>
        <w:t>”</w:t>
      </w:r>
      <w:r>
        <w:rPr>
          <w:szCs w:val="32"/>
        </w:rPr>
        <w:t>系统录入率达100%。规范基础团务，切实做好团费收缴、管理和使用工作，进一步规范推优入党程序。加强支部规范化建设，督促严格落实</w:t>
      </w:r>
      <w:r>
        <w:rPr>
          <w:rFonts w:hint="eastAsia"/>
          <w:szCs w:val="32"/>
          <w:lang w:eastAsia="zh-CN"/>
        </w:rPr>
        <w:t>“</w:t>
      </w:r>
      <w:r>
        <w:rPr>
          <w:szCs w:val="32"/>
        </w:rPr>
        <w:t>三会两制一课</w:t>
      </w:r>
      <w:r>
        <w:rPr>
          <w:rFonts w:hint="eastAsia"/>
          <w:szCs w:val="32"/>
          <w:lang w:eastAsia="zh-CN"/>
        </w:rPr>
        <w:t>”</w:t>
      </w:r>
      <w:r>
        <w:rPr>
          <w:szCs w:val="32"/>
        </w:rPr>
        <w:t>，评定2021年度五星级团支部13112个、四星级团支部33872个。采取青年评议与组织评价相结合的方式，抓好团员青年先进性评价。获评</w:t>
      </w:r>
      <w:r>
        <w:rPr>
          <w:rFonts w:hint="eastAsia"/>
          <w:szCs w:val="32"/>
          <w:lang w:eastAsia="zh-CN"/>
        </w:rPr>
        <w:t>“</w:t>
      </w:r>
      <w:r>
        <w:rPr>
          <w:szCs w:val="32"/>
        </w:rPr>
        <w:t>全国五四红旗团委</w:t>
      </w:r>
      <w:r>
        <w:rPr>
          <w:rFonts w:hint="eastAsia"/>
          <w:szCs w:val="32"/>
          <w:lang w:eastAsia="zh-CN"/>
        </w:rPr>
        <w:t>”</w:t>
      </w:r>
      <w:r>
        <w:rPr>
          <w:szCs w:val="32"/>
        </w:rPr>
        <w:t>10个、</w:t>
      </w:r>
      <w:r>
        <w:rPr>
          <w:rFonts w:hint="eastAsia"/>
          <w:szCs w:val="32"/>
          <w:lang w:eastAsia="zh-CN"/>
        </w:rPr>
        <w:t>“</w:t>
      </w:r>
      <w:r>
        <w:rPr>
          <w:szCs w:val="32"/>
        </w:rPr>
        <w:t>全国五四红旗团支部</w:t>
      </w:r>
      <w:r>
        <w:rPr>
          <w:rFonts w:hint="eastAsia"/>
          <w:szCs w:val="32"/>
          <w:lang w:eastAsia="zh-CN"/>
        </w:rPr>
        <w:t>”</w:t>
      </w:r>
      <w:r>
        <w:rPr>
          <w:szCs w:val="32"/>
        </w:rPr>
        <w:t>7个、</w:t>
      </w:r>
      <w:r>
        <w:rPr>
          <w:rFonts w:hint="eastAsia"/>
          <w:szCs w:val="32"/>
          <w:lang w:eastAsia="zh-CN"/>
        </w:rPr>
        <w:t>“</w:t>
      </w:r>
      <w:r>
        <w:rPr>
          <w:szCs w:val="32"/>
        </w:rPr>
        <w:t>全国优秀共青团员</w:t>
      </w:r>
      <w:r>
        <w:rPr>
          <w:rFonts w:hint="eastAsia"/>
          <w:szCs w:val="32"/>
          <w:lang w:eastAsia="zh-CN"/>
        </w:rPr>
        <w:t>”</w:t>
      </w:r>
      <w:r>
        <w:rPr>
          <w:szCs w:val="32"/>
        </w:rPr>
        <w:t>12人、</w:t>
      </w:r>
      <w:r>
        <w:rPr>
          <w:rFonts w:hint="eastAsia"/>
          <w:szCs w:val="32"/>
          <w:lang w:eastAsia="zh-CN"/>
        </w:rPr>
        <w:t>“</w:t>
      </w:r>
      <w:r>
        <w:rPr>
          <w:szCs w:val="32"/>
        </w:rPr>
        <w:t>全国优秀共青团干部</w:t>
      </w:r>
      <w:r>
        <w:rPr>
          <w:rFonts w:hint="eastAsia"/>
          <w:szCs w:val="32"/>
          <w:lang w:eastAsia="zh-CN"/>
        </w:rPr>
        <w:t>”</w:t>
      </w:r>
      <w:r>
        <w:rPr>
          <w:szCs w:val="32"/>
        </w:rPr>
        <w:t>14人。授予84个集体和个人</w:t>
      </w:r>
      <w:r>
        <w:rPr>
          <w:rFonts w:hint="eastAsia"/>
          <w:szCs w:val="32"/>
          <w:lang w:eastAsia="zh-CN"/>
        </w:rPr>
        <w:t>“</w:t>
      </w:r>
      <w:r>
        <w:rPr>
          <w:szCs w:val="32"/>
        </w:rPr>
        <w:t>云南青年五四奖章</w:t>
      </w:r>
      <w:r>
        <w:rPr>
          <w:rFonts w:hint="eastAsia"/>
          <w:szCs w:val="32"/>
          <w:lang w:eastAsia="zh-CN"/>
        </w:rPr>
        <w:t>”</w:t>
      </w:r>
      <w:r>
        <w:rPr>
          <w:szCs w:val="32"/>
        </w:rPr>
        <w:t>。</w:t>
      </w:r>
    </w:p>
    <w:p>
      <w:pPr>
        <w:pStyle w:val="38"/>
        <w:keepNext w:val="0"/>
        <w:keepLines w:val="0"/>
        <w:pageBreakBefore w:val="0"/>
        <w:widowControl w:val="0"/>
        <w:kinsoku/>
        <w:wordWrap/>
        <w:topLinePunct w:val="0"/>
        <w:bidi w:val="0"/>
        <w:adjustRightInd/>
        <w:snapToGrid/>
        <w:spacing w:line="575" w:lineRule="exact"/>
        <w:ind w:firstLine="634"/>
        <w:rPr>
          <w:szCs w:val="32"/>
        </w:rPr>
      </w:pPr>
      <w:r>
        <w:rPr>
          <w:rFonts w:eastAsia="楷体_GB2312"/>
          <w:b/>
          <w:szCs w:val="32"/>
        </w:rPr>
        <w:t>三是健全工作机制，激发干部队伍效能。</w:t>
      </w:r>
      <w:r>
        <w:rPr>
          <w:szCs w:val="32"/>
        </w:rPr>
        <w:t>加强同党委组织部门的沟通交流，重点强化对高校、企业团干部的协管力度，直属团组织团干部协管率达100%。统筹推动</w:t>
      </w:r>
      <w:r>
        <w:rPr>
          <w:rFonts w:hint="eastAsia"/>
          <w:szCs w:val="32"/>
          <w:lang w:eastAsia="zh-CN"/>
        </w:rPr>
        <w:t>“</w:t>
      </w:r>
      <w:r>
        <w:rPr>
          <w:szCs w:val="32"/>
        </w:rPr>
        <w:t>一专一站两联</w:t>
      </w:r>
      <w:r>
        <w:rPr>
          <w:rFonts w:hint="eastAsia"/>
          <w:szCs w:val="32"/>
          <w:lang w:eastAsia="zh-CN"/>
        </w:rPr>
        <w:t>”</w:t>
      </w:r>
      <w:r>
        <w:rPr>
          <w:szCs w:val="32"/>
        </w:rPr>
        <w:t>建设，构建</w:t>
      </w:r>
      <w:r>
        <w:rPr>
          <w:rFonts w:hint="eastAsia"/>
          <w:szCs w:val="32"/>
          <w:lang w:eastAsia="zh-CN"/>
        </w:rPr>
        <w:t>“</w:t>
      </w:r>
      <w:r>
        <w:rPr>
          <w:szCs w:val="32"/>
        </w:rPr>
        <w:t>联络站</w:t>
      </w:r>
      <w:r>
        <w:rPr>
          <w:rFonts w:hint="eastAsia"/>
          <w:szCs w:val="32"/>
          <w:lang w:eastAsia="zh-CN"/>
        </w:rPr>
        <w:t>—</w:t>
      </w:r>
      <w:r>
        <w:rPr>
          <w:szCs w:val="32"/>
        </w:rPr>
        <w:t>专项小组</w:t>
      </w:r>
      <w:r>
        <w:rPr>
          <w:rFonts w:hint="eastAsia"/>
          <w:szCs w:val="32"/>
          <w:lang w:eastAsia="zh-CN"/>
        </w:rPr>
        <w:t>—</w:t>
      </w:r>
      <w:r>
        <w:rPr>
          <w:szCs w:val="32"/>
        </w:rPr>
        <w:t>团代表</w:t>
      </w:r>
      <w:r>
        <w:rPr>
          <w:rFonts w:hint="eastAsia"/>
          <w:szCs w:val="32"/>
          <w:lang w:eastAsia="zh-CN"/>
        </w:rPr>
        <w:t>”</w:t>
      </w:r>
      <w:r>
        <w:rPr>
          <w:szCs w:val="32"/>
        </w:rPr>
        <w:t>联络服务工作体系，实现省、市级专门委员会（专项工作组）全覆盖、县级团代表联络站全覆盖。健全教育培训、激励约束等工作机制，全省团的各级代表大会及其委员会实现整体活跃，作用发挥明显。全省村级团组织与村（社区）</w:t>
      </w:r>
      <w:r>
        <w:rPr>
          <w:rFonts w:hint="eastAsia"/>
          <w:szCs w:val="32"/>
          <w:lang w:eastAsia="zh-CN"/>
        </w:rPr>
        <w:t>“</w:t>
      </w:r>
      <w:r>
        <w:rPr>
          <w:szCs w:val="32"/>
        </w:rPr>
        <w:t>两委</w:t>
      </w:r>
      <w:r>
        <w:rPr>
          <w:rFonts w:hint="eastAsia"/>
          <w:szCs w:val="32"/>
          <w:lang w:eastAsia="zh-CN"/>
        </w:rPr>
        <w:t>”</w:t>
      </w:r>
      <w:r>
        <w:rPr>
          <w:szCs w:val="32"/>
        </w:rPr>
        <w:t>同步换届，选配了一批素质过硬、工作能力强、年龄结构合理的村（社区）团干部队伍。</w:t>
      </w:r>
    </w:p>
    <w:p>
      <w:pPr>
        <w:keepNext w:val="0"/>
        <w:keepLines w:val="0"/>
        <w:pageBreakBefore w:val="0"/>
        <w:widowControl w:val="0"/>
        <w:kinsoku/>
        <w:wordWrap/>
        <w:overflowPunct w:val="0"/>
        <w:topLinePunct w:val="0"/>
        <w:autoSpaceDE w:val="0"/>
        <w:autoSpaceDN w:val="0"/>
        <w:bidi w:val="0"/>
        <w:adjustRightInd/>
        <w:snapToGrid/>
        <w:spacing w:line="575" w:lineRule="exact"/>
        <w:ind w:firstLine="632" w:firstLineChars="200"/>
        <w:rPr>
          <w:bCs/>
          <w:szCs w:val="32"/>
        </w:rPr>
      </w:pPr>
      <w:r>
        <w:rPr>
          <w:rFonts w:eastAsia="楷体_GB2312"/>
          <w:b/>
          <w:szCs w:val="32"/>
        </w:rPr>
        <w:t>四是不断深化改革，彰显团的功能作用。</w:t>
      </w:r>
      <w:r>
        <w:rPr>
          <w:szCs w:val="32"/>
        </w:rPr>
        <w:t>推进县域共青团基层组织改革，团省委书记班子挂钩联系19个改革试点县，建立与县级党委沟通的常态化机制，协调解决涉及青年发展的重大问题。持续深化青联组织改革，将新兴领域优秀青年吸收到各级青联组织，拓宽青联委员覆盖面，广泛开展</w:t>
      </w:r>
      <w:r>
        <w:rPr>
          <w:rFonts w:hint="eastAsia"/>
          <w:szCs w:val="32"/>
          <w:lang w:eastAsia="zh-CN"/>
        </w:rPr>
        <w:t>“</w:t>
      </w:r>
      <w:r>
        <w:rPr>
          <w:szCs w:val="32"/>
        </w:rPr>
        <w:t>青联公益讲坛</w:t>
      </w:r>
      <w:r>
        <w:rPr>
          <w:rFonts w:hint="eastAsia"/>
          <w:szCs w:val="32"/>
          <w:lang w:eastAsia="zh-CN"/>
        </w:rPr>
        <w:t>”</w:t>
      </w:r>
      <w:r>
        <w:rPr>
          <w:szCs w:val="32"/>
        </w:rPr>
        <w:t>、理论座谈会、报告会等活动。持续深化高校团组织改革，出台改革评价指标体系。</w:t>
      </w:r>
      <w:r>
        <w:rPr>
          <w:bCs/>
          <w:szCs w:val="32"/>
        </w:rPr>
        <w:t>持续深化学联学生会</w:t>
      </w:r>
      <w:r>
        <w:rPr>
          <w:rFonts w:hint="eastAsia"/>
          <w:bCs/>
          <w:szCs w:val="32"/>
        </w:rPr>
        <w:t>改革</w:t>
      </w:r>
      <w:r>
        <w:rPr>
          <w:bCs/>
          <w:szCs w:val="32"/>
        </w:rPr>
        <w:t>，开展学生会组织改革情况分类评估调研，组织召开省学联第十次代表大会。</w:t>
      </w:r>
      <w:r>
        <w:rPr>
          <w:szCs w:val="32"/>
        </w:rPr>
        <w:t>持续深化少先队改革，配齐配强各级</w:t>
      </w:r>
      <w:r>
        <w:rPr>
          <w:bCs/>
          <w:szCs w:val="32"/>
        </w:rPr>
        <w:t>少先队辅导员，把少先队辅导员培训纳入各级共青团、教育部门培训体系，成立省少先队辅导员培训师资库，为基层少先队工作者提供指导和帮助。</w:t>
      </w:r>
    </w:p>
    <w:p>
      <w:pPr>
        <w:keepNext w:val="0"/>
        <w:keepLines w:val="0"/>
        <w:pageBreakBefore w:val="0"/>
        <w:widowControl w:val="0"/>
        <w:kinsoku/>
        <w:wordWrap/>
        <w:overflowPunct w:val="0"/>
        <w:topLinePunct w:val="0"/>
        <w:autoSpaceDE w:val="0"/>
        <w:autoSpaceDN w:val="0"/>
        <w:bidi w:val="0"/>
        <w:adjustRightInd/>
        <w:snapToGrid/>
        <w:spacing w:line="575" w:lineRule="exact"/>
        <w:ind w:firstLine="632" w:firstLineChars="200"/>
        <w:rPr>
          <w:bCs/>
          <w:szCs w:val="32"/>
        </w:rPr>
      </w:pPr>
      <w:r>
        <w:rPr>
          <w:bCs/>
          <w:szCs w:val="32"/>
        </w:rPr>
        <w:t>各位委员、同志们，这些成绩的取得，根本在于习近平新时代中国特色社会主义思想的科学指引，在于省委和团中央的坚强领导，在于各级团组织和团干部的履职尽责，在于广大云岭团员青年的团结奋斗。在此，我代表团省委常委会向大家的辛勤付出表示衷心的感谢！</w:t>
      </w:r>
    </w:p>
    <w:p>
      <w:pPr>
        <w:pStyle w:val="2"/>
        <w:keepNext w:val="0"/>
        <w:keepLines w:val="0"/>
        <w:pageBreakBefore w:val="0"/>
        <w:widowControl w:val="0"/>
        <w:kinsoku/>
        <w:wordWrap/>
        <w:topLinePunct w:val="0"/>
        <w:bidi w:val="0"/>
        <w:adjustRightInd/>
        <w:snapToGrid/>
        <w:spacing w:line="575" w:lineRule="exact"/>
        <w:ind w:firstLine="632" w:firstLineChars="200"/>
        <w:rPr>
          <w:i w:val="0"/>
          <w:position w:val="6"/>
          <w:szCs w:val="32"/>
        </w:rPr>
      </w:pPr>
      <w:r>
        <w:rPr>
          <w:bCs/>
          <w:i w:val="0"/>
          <w:szCs w:val="32"/>
        </w:rPr>
        <w:t>我们深刻体会到，做好云南共青团工作，就必须深入学习贯彻习近平新时代中国特色社会主义思想，习近平总书记关于青年工作的重要思想和系列重要指示批示精神，对标对表党中央要求，按照省第十一次党代会提出的云南未来五年发展蓝图，围绕省委和团中央安排部署，深刻分析和把握当前的形势和任务，以自我革命的勇气和担当，扎实推进作风革命、效能革命，突破制约云南共青团发展的突出瓶颈和深层次问题，在旗帜鲜明讲政治上作表率，在担当作为上作表率，在勤政为民服务上作表率，在善于团结协作上作表率，在清正廉洁上作表率，以革命性锻造推动实现共青团组织的蓬勃朝气、昂扬锐气。</w:t>
      </w:r>
    </w:p>
    <w:p>
      <w:pPr>
        <w:keepNext w:val="0"/>
        <w:keepLines w:val="0"/>
        <w:pageBreakBefore w:val="0"/>
        <w:widowControl w:val="0"/>
        <w:kinsoku/>
        <w:wordWrap/>
        <w:topLinePunct w:val="0"/>
        <w:bidi w:val="0"/>
        <w:adjustRightInd/>
        <w:snapToGrid/>
        <w:spacing w:line="575" w:lineRule="exact"/>
        <w:ind w:firstLine="632" w:firstLineChars="200"/>
        <w:rPr>
          <w:rFonts w:eastAsia="楷体_GB2312"/>
          <w:szCs w:val="32"/>
        </w:rPr>
      </w:pPr>
      <w:r>
        <w:rPr>
          <w:rFonts w:hint="eastAsia" w:ascii="方正小标宋简体" w:hAnsi="方正小标宋简体" w:eastAsia="方正小标宋简体" w:cs="方正小标宋简体"/>
          <w:lang w:eastAsia="zh-CN"/>
        </w:rPr>
        <w:t>——</w:t>
      </w:r>
      <w:r>
        <w:rPr>
          <w:rFonts w:eastAsia="楷体_GB2312"/>
          <w:b w:val="0"/>
          <w:bCs/>
          <w:szCs w:val="32"/>
        </w:rPr>
        <w:t>我们必须在党的百年奋斗中汲取力量，聚焦主责主业，为党育人为国育才。</w:t>
      </w:r>
      <w:r>
        <w:rPr>
          <w:szCs w:val="32"/>
        </w:rPr>
        <w:t>激励引导青年深刻领会</w:t>
      </w:r>
      <w:r>
        <w:rPr>
          <w:rFonts w:hint="eastAsia"/>
          <w:szCs w:val="32"/>
          <w:lang w:eastAsia="zh-CN"/>
        </w:rPr>
        <w:t>“</w:t>
      </w:r>
      <w:r>
        <w:rPr>
          <w:szCs w:val="32"/>
        </w:rPr>
        <w:t>两个</w:t>
      </w:r>
      <w:r>
        <w:rPr>
          <w:rFonts w:hint="eastAsia"/>
          <w:szCs w:val="32"/>
        </w:rPr>
        <w:t>确立</w:t>
      </w:r>
      <w:r>
        <w:rPr>
          <w:rFonts w:hint="eastAsia"/>
          <w:szCs w:val="32"/>
          <w:lang w:eastAsia="zh-CN"/>
        </w:rPr>
        <w:t>”</w:t>
      </w:r>
      <w:r>
        <w:rPr>
          <w:szCs w:val="32"/>
        </w:rPr>
        <w:t>的决定性意义，自觉用习近平新时代中国特色社会主义思想武装头脑，领悟党的十八大以来党和人民事业十三个方面的变革性实践、突破性进展和标志性成果，深入把握</w:t>
      </w:r>
      <w:r>
        <w:rPr>
          <w:rFonts w:hint="eastAsia"/>
          <w:szCs w:val="32"/>
          <w:lang w:eastAsia="zh-CN"/>
        </w:rPr>
        <w:t>“</w:t>
      </w:r>
      <w:r>
        <w:rPr>
          <w:szCs w:val="32"/>
        </w:rPr>
        <w:t>十个方面</w:t>
      </w:r>
      <w:r>
        <w:rPr>
          <w:rFonts w:hint="eastAsia"/>
          <w:szCs w:val="32"/>
          <w:lang w:eastAsia="zh-CN"/>
        </w:rPr>
        <w:t>”</w:t>
      </w:r>
      <w:r>
        <w:rPr>
          <w:szCs w:val="32"/>
        </w:rPr>
        <w:t>的宝贵历史经验。既要让广大青年在学习党史、学习理论的理性思考中认清坚持党的领导的历史逻辑、理论逻辑，又要让广大青年在观照现实、观照自身的感性体悟中把握坚持党的领导的实践逻辑、情感逻辑，领悟蕴含其中的领袖风范、为民情怀、担当精神、顽强意志、深沉自信，把坚持党的领导作为内心自觉，在任何时候、任何情况下都认真践行伟大建党精神，坚定不移听党话、矢志不渝跟党走。</w:t>
      </w:r>
    </w:p>
    <w:p>
      <w:pPr>
        <w:keepNext w:val="0"/>
        <w:keepLines w:val="0"/>
        <w:pageBreakBefore w:val="0"/>
        <w:widowControl w:val="0"/>
        <w:kinsoku/>
        <w:wordWrap/>
        <w:topLinePunct w:val="0"/>
        <w:bidi w:val="0"/>
        <w:adjustRightInd/>
        <w:snapToGrid/>
        <w:spacing w:line="575" w:lineRule="exact"/>
        <w:ind w:firstLine="632" w:firstLineChars="200"/>
        <w:rPr>
          <w:kern w:val="0"/>
          <w:szCs w:val="32"/>
        </w:rPr>
      </w:pPr>
      <w:r>
        <w:rPr>
          <w:rFonts w:hint="eastAsia" w:ascii="方正小标宋简体" w:hAnsi="方正小标宋简体" w:eastAsia="方正小标宋简体" w:cs="方正小标宋简体"/>
          <w:lang w:eastAsia="zh-CN"/>
        </w:rPr>
        <w:t>——</w:t>
      </w:r>
      <w:r>
        <w:rPr>
          <w:rFonts w:eastAsia="楷体_GB2312"/>
          <w:b w:val="0"/>
          <w:bCs/>
          <w:szCs w:val="32"/>
        </w:rPr>
        <w:t>我们必须坚持主动融入中心工作，在推动云南高质量跨越发展上展现青春担当。</w:t>
      </w:r>
      <w:r>
        <w:rPr>
          <w:kern w:val="0"/>
          <w:szCs w:val="32"/>
        </w:rPr>
        <w:t>要聚焦省第十一次党代会提出的目标任务，找准切入点和着力点，在可为能为的领域提升服务发展的质量和水平，竭尽所能在党委政府最需要的地方、最操心的事上干事创业、履职尽责。引导广大青年围绕推进重点领域和关键环节改革，进一步解放思想、更新观念，支持改革、投身改革，把创新的热情与科学求实的态度结合起来，把创新的要求和创新的精神体现到各项具体工作中去，在工作岗位上争创一流业绩，让青年有更多参与感、获得感。要充分利用共青团的组织优势，发挥好团组织的社会服务功能，组织广大青年为人民群众生产生活的基本需求服务，带头引导群众依法理性表达诉求，促进社会公平正义，维护社会和谐稳定，在规范社会行为、协调社会关系、解决社会问题、化解社会矛盾上发挥作用。</w:t>
      </w:r>
    </w:p>
    <w:p>
      <w:pPr>
        <w:keepNext w:val="0"/>
        <w:keepLines w:val="0"/>
        <w:pageBreakBefore w:val="0"/>
        <w:widowControl w:val="0"/>
        <w:kinsoku/>
        <w:wordWrap/>
        <w:topLinePunct w:val="0"/>
        <w:bidi w:val="0"/>
        <w:adjustRightInd/>
        <w:snapToGrid/>
        <w:spacing w:line="575" w:lineRule="exact"/>
        <w:ind w:firstLine="632" w:firstLineChars="200"/>
        <w:rPr>
          <w:rFonts w:eastAsia="黑体"/>
          <w:szCs w:val="32"/>
        </w:rPr>
      </w:pPr>
      <w:r>
        <w:rPr>
          <w:rFonts w:hint="eastAsia" w:ascii="方正小标宋简体" w:hAnsi="方正小标宋简体" w:eastAsia="方正小标宋简体" w:cs="方正小标宋简体"/>
          <w:lang w:eastAsia="zh-CN"/>
        </w:rPr>
        <w:t>——</w:t>
      </w:r>
      <w:r>
        <w:rPr>
          <w:rFonts w:eastAsia="楷体_GB2312"/>
          <w:b w:val="0"/>
          <w:bCs/>
          <w:szCs w:val="32"/>
        </w:rPr>
        <w:t>我们必须不断增强做好青年工作的本领，在服务云岭青年上争创一流。</w:t>
      </w:r>
      <w:r>
        <w:rPr>
          <w:kern w:val="0"/>
          <w:szCs w:val="32"/>
        </w:rPr>
        <w:t>要把服务青年贯穿于共青团工作的全过程，坚持眼睛向下、面向基层，始终想青年所想、急青年所急，真心诚意和青年交朋友、耐心细致帮青年办实事、千方百计为青年解难题，真正让青年想得起、找得到、靠得住。努力使共青团的服务能力与青年多样化需求相适应，</w:t>
      </w:r>
      <w:r>
        <w:rPr>
          <w:rFonts w:hint="eastAsia"/>
          <w:kern w:val="0"/>
          <w:szCs w:val="32"/>
        </w:rPr>
        <w:t>优化</w:t>
      </w:r>
      <w:r>
        <w:rPr>
          <w:kern w:val="0"/>
          <w:szCs w:val="32"/>
        </w:rPr>
        <w:t>共青团资源配置，建构社会化服务体系，加强与青年社会组织的联系与合作，实现对青年的</w:t>
      </w:r>
      <w:r>
        <w:rPr>
          <w:rFonts w:hint="eastAsia"/>
          <w:kern w:val="0"/>
          <w:szCs w:val="32"/>
          <w:lang w:eastAsia="zh-CN"/>
        </w:rPr>
        <w:t>“</w:t>
      </w:r>
      <w:r>
        <w:rPr>
          <w:kern w:val="0"/>
          <w:szCs w:val="32"/>
        </w:rPr>
        <w:t>再组织</w:t>
      </w:r>
      <w:r>
        <w:rPr>
          <w:rFonts w:hint="eastAsia"/>
          <w:kern w:val="0"/>
          <w:szCs w:val="32"/>
          <w:lang w:eastAsia="zh-CN"/>
        </w:rPr>
        <w:t>”</w:t>
      </w:r>
      <w:r>
        <w:rPr>
          <w:kern w:val="0"/>
          <w:szCs w:val="32"/>
        </w:rPr>
        <w:t>，不断提升共青团服务青年的能力。要适应网络发展现状，在共青团的工作内容和形式设计中融入</w:t>
      </w:r>
      <w:r>
        <w:rPr>
          <w:rFonts w:hint="eastAsia"/>
          <w:kern w:val="0"/>
          <w:szCs w:val="32"/>
          <w:lang w:eastAsia="zh-CN"/>
        </w:rPr>
        <w:t>“</w:t>
      </w:r>
      <w:r>
        <w:rPr>
          <w:kern w:val="0"/>
          <w:szCs w:val="32"/>
        </w:rPr>
        <w:t>开放、平等、参与</w:t>
      </w:r>
      <w:r>
        <w:rPr>
          <w:rFonts w:hint="eastAsia"/>
          <w:kern w:val="0"/>
          <w:szCs w:val="32"/>
          <w:lang w:eastAsia="zh-CN"/>
        </w:rPr>
        <w:t>”</w:t>
      </w:r>
      <w:r>
        <w:rPr>
          <w:kern w:val="0"/>
          <w:szCs w:val="32"/>
        </w:rPr>
        <w:t>等网络特性，</w:t>
      </w:r>
      <w:r>
        <w:rPr>
          <w:rFonts w:hint="eastAsia"/>
          <w:kern w:val="0"/>
          <w:szCs w:val="32"/>
        </w:rPr>
        <w:t>积极</w:t>
      </w:r>
      <w:r>
        <w:rPr>
          <w:kern w:val="0"/>
          <w:szCs w:val="32"/>
        </w:rPr>
        <w:t>探索新途径、新办法，增强引导和服务青年工作的实效。</w:t>
      </w:r>
    </w:p>
    <w:p>
      <w:pPr>
        <w:keepNext w:val="0"/>
        <w:keepLines w:val="0"/>
        <w:pageBreakBefore w:val="0"/>
        <w:widowControl w:val="0"/>
        <w:kinsoku/>
        <w:wordWrap/>
        <w:topLinePunct w:val="0"/>
        <w:bidi w:val="0"/>
        <w:adjustRightInd/>
        <w:snapToGrid/>
        <w:spacing w:line="575" w:lineRule="exact"/>
        <w:ind w:firstLine="632" w:firstLineChars="200"/>
        <w:rPr>
          <w:szCs w:val="32"/>
        </w:rPr>
      </w:pPr>
      <w:r>
        <w:rPr>
          <w:rFonts w:hint="eastAsia" w:ascii="方正小标宋简体" w:hAnsi="方正小标宋简体" w:eastAsia="方正小标宋简体" w:cs="方正小标宋简体"/>
          <w:lang w:eastAsia="zh-CN"/>
        </w:rPr>
        <w:t>——</w:t>
      </w:r>
      <w:r>
        <w:rPr>
          <w:rFonts w:eastAsia="楷体_GB2312"/>
          <w:b w:val="0"/>
          <w:bCs/>
          <w:szCs w:val="32"/>
        </w:rPr>
        <w:t>我们必须花大力气锤炼工作作风，锻造一支关键时刻想得起、用得上、干成事的团干部队伍。</w:t>
      </w:r>
      <w:r>
        <w:rPr>
          <w:szCs w:val="32"/>
        </w:rPr>
        <w:t>坚持以政治铸魂、以能力立身、以制度管人，不断加强团干部队伍建设，努力打造一支讲政治、顾大局、懂经济、会管理、熟基层、善担当、守纪律、懂规矩的复合型团干部队伍。坚决摒除</w:t>
      </w:r>
      <w:r>
        <w:rPr>
          <w:rFonts w:hint="eastAsia"/>
          <w:szCs w:val="32"/>
          <w:lang w:eastAsia="zh-CN"/>
        </w:rPr>
        <w:t>“</w:t>
      </w:r>
      <w:r>
        <w:rPr>
          <w:szCs w:val="32"/>
        </w:rPr>
        <w:t>官本位</w:t>
      </w:r>
      <w:r>
        <w:rPr>
          <w:rFonts w:hint="eastAsia"/>
          <w:szCs w:val="32"/>
          <w:lang w:eastAsia="zh-CN"/>
        </w:rPr>
        <w:t>”</w:t>
      </w:r>
      <w:r>
        <w:rPr>
          <w:rFonts w:hint="eastAsia"/>
          <w:szCs w:val="32"/>
        </w:rPr>
        <w:t>、</w:t>
      </w:r>
      <w:r>
        <w:rPr>
          <w:rFonts w:hint="eastAsia"/>
          <w:szCs w:val="32"/>
          <w:lang w:eastAsia="zh-CN"/>
        </w:rPr>
        <w:t>“</w:t>
      </w:r>
      <w:r>
        <w:rPr>
          <w:szCs w:val="32"/>
        </w:rPr>
        <w:t>当过客</w:t>
      </w:r>
      <w:r>
        <w:rPr>
          <w:rFonts w:hint="eastAsia"/>
          <w:szCs w:val="32"/>
          <w:lang w:eastAsia="zh-CN"/>
        </w:rPr>
        <w:t>”</w:t>
      </w:r>
      <w:r>
        <w:rPr>
          <w:rFonts w:hint="eastAsia"/>
          <w:szCs w:val="32"/>
        </w:rPr>
        <w:t>、</w:t>
      </w:r>
      <w:r>
        <w:rPr>
          <w:rFonts w:hint="eastAsia"/>
          <w:szCs w:val="32"/>
          <w:lang w:eastAsia="zh-CN"/>
        </w:rPr>
        <w:t>“</w:t>
      </w:r>
      <w:r>
        <w:rPr>
          <w:szCs w:val="32"/>
        </w:rPr>
        <w:t>走读生</w:t>
      </w:r>
      <w:r>
        <w:rPr>
          <w:rFonts w:hint="eastAsia"/>
          <w:szCs w:val="32"/>
          <w:lang w:eastAsia="zh-CN"/>
        </w:rPr>
        <w:t>”</w:t>
      </w:r>
      <w:r>
        <w:rPr>
          <w:szCs w:val="32"/>
        </w:rPr>
        <w:t>的思想，克服</w:t>
      </w:r>
      <w:r>
        <w:rPr>
          <w:rFonts w:hint="eastAsia"/>
          <w:szCs w:val="32"/>
          <w:lang w:eastAsia="zh-CN"/>
        </w:rPr>
        <w:t>“</w:t>
      </w:r>
      <w:r>
        <w:rPr>
          <w:szCs w:val="32"/>
        </w:rPr>
        <w:t>差不多就行</w:t>
      </w:r>
      <w:r>
        <w:rPr>
          <w:rFonts w:hint="eastAsia"/>
          <w:szCs w:val="32"/>
          <w:lang w:eastAsia="zh-CN"/>
        </w:rPr>
        <w:t>”</w:t>
      </w:r>
      <w:r>
        <w:rPr>
          <w:szCs w:val="32"/>
        </w:rPr>
        <w:t>的糊弄心态和</w:t>
      </w:r>
      <w:r>
        <w:rPr>
          <w:rFonts w:hint="eastAsia"/>
          <w:szCs w:val="32"/>
          <w:lang w:eastAsia="zh-CN"/>
        </w:rPr>
        <w:t>“</w:t>
      </w:r>
      <w:r>
        <w:rPr>
          <w:szCs w:val="32"/>
        </w:rPr>
        <w:t>干到哪儿算哪儿</w:t>
      </w:r>
      <w:r>
        <w:rPr>
          <w:rFonts w:hint="eastAsia"/>
          <w:szCs w:val="32"/>
          <w:lang w:eastAsia="zh-CN"/>
        </w:rPr>
        <w:t>”</w:t>
      </w:r>
      <w:r>
        <w:rPr>
          <w:szCs w:val="32"/>
        </w:rPr>
        <w:t>的随意状态，沉下心来干工作、心无旁骛钻业务，敢于同先进比高下，敢于同自己</w:t>
      </w:r>
      <w:r>
        <w:rPr>
          <w:rFonts w:hint="eastAsia"/>
          <w:szCs w:val="32"/>
          <w:lang w:eastAsia="zh-CN"/>
        </w:rPr>
        <w:t>“</w:t>
      </w:r>
      <w:r>
        <w:rPr>
          <w:szCs w:val="32"/>
        </w:rPr>
        <w:t>过不去</w:t>
      </w:r>
      <w:r>
        <w:rPr>
          <w:rFonts w:hint="eastAsia"/>
          <w:szCs w:val="32"/>
          <w:lang w:eastAsia="zh-CN"/>
        </w:rPr>
        <w:t>”</w:t>
      </w:r>
      <w:r>
        <w:rPr>
          <w:szCs w:val="32"/>
        </w:rPr>
        <w:t>，真正把工作当事业、把岗位当舞台。牢固树立</w:t>
      </w:r>
      <w:r>
        <w:rPr>
          <w:rFonts w:hint="eastAsia"/>
          <w:szCs w:val="32"/>
          <w:lang w:eastAsia="zh-CN"/>
        </w:rPr>
        <w:t>“</w:t>
      </w:r>
      <w:r>
        <w:rPr>
          <w:szCs w:val="32"/>
        </w:rPr>
        <w:t>今天再晚也是早、明天再早也是晚</w:t>
      </w:r>
      <w:r>
        <w:rPr>
          <w:rFonts w:hint="eastAsia"/>
          <w:szCs w:val="32"/>
          <w:lang w:eastAsia="zh-CN"/>
        </w:rPr>
        <w:t>”</w:t>
      </w:r>
      <w:r>
        <w:rPr>
          <w:szCs w:val="32"/>
        </w:rPr>
        <w:t>的效率意识，用好项目工作法、一线工作法、典型引路法，坚持任务项目化、项目清单化、清单具体化，开短会、讲短话、发短文。做到任务一布置、马上抓落实，工作一部署、马上去推动，工作一完成、马上就反馈，确保各项工作高效率、快节奏推进。深入开展基层调研，把青年放在心上，把问题拿在手上，全面掌握调研领域情况，学会以</w:t>
      </w:r>
      <w:r>
        <w:rPr>
          <w:rFonts w:hint="eastAsia"/>
          <w:szCs w:val="32"/>
          <w:lang w:eastAsia="zh-CN"/>
        </w:rPr>
        <w:t>“</w:t>
      </w:r>
      <w:r>
        <w:rPr>
          <w:szCs w:val="32"/>
        </w:rPr>
        <w:t>最轻的脚步</w:t>
      </w:r>
      <w:r>
        <w:rPr>
          <w:rFonts w:hint="eastAsia"/>
          <w:szCs w:val="32"/>
          <w:lang w:eastAsia="zh-CN"/>
        </w:rPr>
        <w:t>”</w:t>
      </w:r>
      <w:r>
        <w:rPr>
          <w:szCs w:val="32"/>
        </w:rPr>
        <w:t>获得</w:t>
      </w:r>
      <w:r>
        <w:rPr>
          <w:rFonts w:hint="eastAsia"/>
          <w:szCs w:val="32"/>
          <w:lang w:eastAsia="zh-CN"/>
        </w:rPr>
        <w:t>“</w:t>
      </w:r>
      <w:r>
        <w:rPr>
          <w:szCs w:val="32"/>
        </w:rPr>
        <w:t>最深的脚印</w:t>
      </w:r>
      <w:r>
        <w:rPr>
          <w:rFonts w:hint="eastAsia"/>
          <w:szCs w:val="32"/>
          <w:lang w:eastAsia="zh-CN"/>
        </w:rPr>
        <w:t>”</w:t>
      </w:r>
      <w:r>
        <w:rPr>
          <w:szCs w:val="32"/>
        </w:rPr>
        <w:t>，切实解决好青年需求。</w:t>
      </w:r>
    </w:p>
    <w:p>
      <w:pPr>
        <w:keepNext w:val="0"/>
        <w:keepLines w:val="0"/>
        <w:pageBreakBefore w:val="0"/>
        <w:widowControl w:val="0"/>
        <w:kinsoku/>
        <w:wordWrap/>
        <w:topLinePunct w:val="0"/>
        <w:bidi w:val="0"/>
        <w:adjustRightInd/>
        <w:snapToGrid/>
        <w:spacing w:line="575" w:lineRule="exact"/>
        <w:ind w:firstLine="632" w:firstLineChars="200"/>
        <w:rPr>
          <w:rFonts w:eastAsia="黑体"/>
          <w:szCs w:val="32"/>
        </w:rPr>
      </w:pPr>
      <w:r>
        <w:rPr>
          <w:szCs w:val="32"/>
        </w:rPr>
        <w:t>2022年是全面建设社会主义现代化国家、实现第二个百年奋斗目标的重要一年，我们党将召开二十大，共青团也将迎来建团百年的历史性时刻。</w:t>
      </w:r>
      <w:r>
        <w:rPr>
          <w:rFonts w:eastAsia="黑体"/>
          <w:szCs w:val="32"/>
        </w:rPr>
        <w:t>全省共青团工作的总体思路是：</w:t>
      </w:r>
      <w:bookmarkStart w:id="0" w:name="_GoBack"/>
      <w:r>
        <w:rPr>
          <w:rFonts w:hint="eastAsia" w:eastAsia="黑体"/>
          <w:szCs w:val="32"/>
          <w:lang w:eastAsia="zh-CN"/>
        </w:rPr>
        <w:t>以习近平新时代中国特色社会主义思想为指导，全面贯彻党的十九大和十九届历次全会精神，深入落实习近平总书记关于青年工作的重要思想和考察云南重要讲话、重要指示批示精神，紧紧围绕省第十一次党代会确定的奋斗目标和团十八届六中全会的安排部署，以迎接和学习宣传贯彻党的二十大为主线，</w:t>
      </w:r>
      <w:r>
        <w:rPr>
          <w:rFonts w:hint="eastAsia" w:eastAsia="黑体"/>
          <w:szCs w:val="32"/>
          <w:lang w:val="en-US" w:eastAsia="zh-CN"/>
        </w:rPr>
        <w:t>结合庆祝建团100周年，</w:t>
      </w:r>
      <w:r>
        <w:rPr>
          <w:rFonts w:hint="eastAsia" w:eastAsia="黑体"/>
          <w:szCs w:val="32"/>
          <w:lang w:eastAsia="zh-CN"/>
        </w:rPr>
        <w:t>聚焦主责主业，紧扣中心大局，扎实推进作风革命、效能革命，全面从严治团，持续深化改革，团结带领广大云岭青年在云南高质量跨越式发展中谱写新的青春篇章，不断提升共青团的引领力、组织力、服务力和大局贡献度，以实际行动迎接党的二十大胜利召开。</w:t>
      </w:r>
    </w:p>
    <w:bookmarkEnd w:id="0"/>
    <w:p>
      <w:pPr>
        <w:keepNext w:val="0"/>
        <w:keepLines w:val="0"/>
        <w:pageBreakBefore w:val="0"/>
        <w:widowControl w:val="0"/>
        <w:kinsoku/>
        <w:wordWrap/>
        <w:topLinePunct w:val="0"/>
        <w:bidi w:val="0"/>
        <w:adjustRightInd/>
        <w:snapToGrid/>
        <w:spacing w:line="575" w:lineRule="exact"/>
        <w:ind w:firstLine="632" w:firstLineChars="200"/>
      </w:pPr>
      <w:r>
        <w:t>各位委员、同志们，任重道远需奋进，踔厉奋发正当时。让我们紧密团结在以习近平同志为核心的党中央周围，团结奋斗，务实创新，不断开创云南共青团工作新局面！</w:t>
      </w:r>
    </w:p>
    <w:sectPr>
      <w:headerReference r:id="rId3" w:type="default"/>
      <w:footerReference r:id="rId5" w:type="default"/>
      <w:headerReference r:id="rId4" w:type="even"/>
      <w:footerReference r:id="rId6" w:type="even"/>
      <w:pgSz w:w="11907" w:h="16840"/>
      <w:pgMar w:top="2098" w:right="1474" w:bottom="1985" w:left="1588" w:header="851" w:footer="1276"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mc:AlternateContent>
        <mc:Choice Requires="wps">
          <w:drawing>
            <wp:anchor distT="0" distB="0" distL="114300" distR="114300" simplePos="0" relativeHeight="251659264" behindDoc="0" locked="0" layoutInCell="1" allowOverlap="1">
              <wp:simplePos x="0" y="0"/>
              <wp:positionH relativeFrom="margin">
                <wp:posOffset>4993005</wp:posOffset>
              </wp:positionH>
              <wp:positionV relativeFrom="paragraph">
                <wp:posOffset>-212725</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pStyle w:val="10"/>
                            <w:rPr>
                              <w:rStyle w:val="17"/>
                              <w:sz w:val="28"/>
                              <w:szCs w:val="28"/>
                            </w:rPr>
                          </w:pPr>
                          <w:r>
                            <w:rPr>
                              <w:rStyle w:val="17"/>
                              <w:rFonts w:hint="eastAsia"/>
                              <w:sz w:val="28"/>
                              <w:szCs w:val="28"/>
                            </w:rPr>
                            <w:t xml:space="preserve">— </w:t>
                          </w:r>
                          <w:r>
                            <w:rPr>
                              <w:sz w:val="28"/>
                              <w:szCs w:val="28"/>
                            </w:rPr>
                            <w:fldChar w:fldCharType="begin"/>
                          </w:r>
                          <w:r>
                            <w:rPr>
                              <w:rStyle w:val="17"/>
                              <w:sz w:val="28"/>
                              <w:szCs w:val="28"/>
                            </w:rPr>
                            <w:instrText xml:space="preserve">PAGE  </w:instrText>
                          </w:r>
                          <w:r>
                            <w:rPr>
                              <w:sz w:val="28"/>
                              <w:szCs w:val="28"/>
                            </w:rPr>
                            <w:fldChar w:fldCharType="separate"/>
                          </w:r>
                          <w:r>
                            <w:rPr>
                              <w:rStyle w:val="17"/>
                              <w:sz w:val="28"/>
                              <w:szCs w:val="28"/>
                            </w:rPr>
                            <w:t>15</w:t>
                          </w:r>
                          <w:r>
                            <w:rPr>
                              <w:sz w:val="28"/>
                              <w:szCs w:val="28"/>
                            </w:rPr>
                            <w:fldChar w:fldCharType="end"/>
                          </w:r>
                          <w:r>
                            <w:rPr>
                              <w:rStyle w:val="17"/>
                              <w:rFonts w:hint="eastAsia"/>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393.15pt;margin-top:-16.75pt;height:18.15pt;width:49.05pt;mso-position-horizontal-relative:margin;mso-wrap-style:none;z-index:251659264;mso-width-relative:page;mso-height-relative:page;" filled="f" stroked="f" coordsize="21600,21600" o:gfxdata="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EPu8LVAAAACQEAAA8AAAAAAAAAAQAgAAAA&#10;IgAAAGRycy9kb3ducmV2LnhtbFBLAQIUABQAAAAIAIdO4kAcdZkUDgIAABAEAAAOAAAAAAAAAAEA&#10;IAAAACQBAABkcnMvZTJvRG9jLnhtbFBLBQYAAAAABgAGAFkBAACkBQAAAAA=&#10;">
              <v:fill on="f" focussize="0,0"/>
              <v:stroke on="f"/>
              <v:imagedata o:title=""/>
              <o:lock v:ext="edit" aspectratio="f"/>
              <v:textbox inset="0mm,0mm,0mm,0mm" style="mso-fit-shape-to-text:t;">
                <w:txbxContent>
                  <w:p>
                    <w:pPr>
                      <w:pStyle w:val="10"/>
                      <w:rPr>
                        <w:rStyle w:val="17"/>
                        <w:sz w:val="28"/>
                        <w:szCs w:val="28"/>
                      </w:rPr>
                    </w:pPr>
                    <w:r>
                      <w:rPr>
                        <w:rStyle w:val="17"/>
                        <w:rFonts w:hint="eastAsia"/>
                        <w:sz w:val="28"/>
                        <w:szCs w:val="28"/>
                      </w:rPr>
                      <w:t xml:space="preserve">— </w:t>
                    </w:r>
                    <w:r>
                      <w:rPr>
                        <w:sz w:val="28"/>
                        <w:szCs w:val="28"/>
                      </w:rPr>
                      <w:fldChar w:fldCharType="begin"/>
                    </w:r>
                    <w:r>
                      <w:rPr>
                        <w:rStyle w:val="17"/>
                        <w:sz w:val="28"/>
                        <w:szCs w:val="28"/>
                      </w:rPr>
                      <w:instrText xml:space="preserve">PAGE  </w:instrText>
                    </w:r>
                    <w:r>
                      <w:rPr>
                        <w:sz w:val="28"/>
                        <w:szCs w:val="28"/>
                      </w:rPr>
                      <w:fldChar w:fldCharType="separate"/>
                    </w:r>
                    <w:r>
                      <w:rPr>
                        <w:rStyle w:val="17"/>
                        <w:sz w:val="28"/>
                        <w:szCs w:val="28"/>
                      </w:rPr>
                      <w:t>15</w:t>
                    </w:r>
                    <w:r>
                      <w:rPr>
                        <w:sz w:val="28"/>
                        <w:szCs w:val="28"/>
                      </w:rPr>
                      <w:fldChar w:fldCharType="end"/>
                    </w:r>
                    <w:r>
                      <w:rPr>
                        <w:rStyle w:val="17"/>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posOffset>10795</wp:posOffset>
              </wp:positionH>
              <wp:positionV relativeFrom="paragraph">
                <wp:posOffset>-192405</wp:posOffset>
              </wp:positionV>
              <wp:extent cx="622935" cy="2305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pStyle w:val="10"/>
                            <w:rPr>
                              <w:rStyle w:val="17"/>
                              <w:sz w:val="28"/>
                              <w:szCs w:val="28"/>
                            </w:rPr>
                          </w:pPr>
                          <w:r>
                            <w:rPr>
                              <w:rStyle w:val="17"/>
                              <w:rFonts w:hint="eastAsia"/>
                              <w:sz w:val="28"/>
                              <w:szCs w:val="28"/>
                            </w:rPr>
                            <w:t xml:space="preserve">— </w:t>
                          </w:r>
                          <w:r>
                            <w:rPr>
                              <w:sz w:val="28"/>
                              <w:szCs w:val="28"/>
                            </w:rPr>
                            <w:fldChar w:fldCharType="begin"/>
                          </w:r>
                          <w:r>
                            <w:rPr>
                              <w:rStyle w:val="17"/>
                              <w:sz w:val="28"/>
                              <w:szCs w:val="28"/>
                            </w:rPr>
                            <w:instrText xml:space="preserve">PAGE  </w:instrText>
                          </w:r>
                          <w:r>
                            <w:rPr>
                              <w:sz w:val="28"/>
                              <w:szCs w:val="28"/>
                            </w:rPr>
                            <w:fldChar w:fldCharType="separate"/>
                          </w:r>
                          <w:r>
                            <w:rPr>
                              <w:rStyle w:val="17"/>
                              <w:sz w:val="28"/>
                              <w:szCs w:val="28"/>
                            </w:rPr>
                            <w:t>15</w:t>
                          </w:r>
                          <w:r>
                            <w:rPr>
                              <w:sz w:val="28"/>
                              <w:szCs w:val="28"/>
                            </w:rPr>
                            <w:fldChar w:fldCharType="end"/>
                          </w:r>
                          <w:r>
                            <w:rPr>
                              <w:rStyle w:val="17"/>
                              <w:rFonts w:hint="eastAsia"/>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0.85pt;margin-top:-15.15pt;height:18.15pt;width:49.05pt;mso-position-horizontal-relative:margin;mso-wrap-style:none;z-index:251660288;mso-width-relative:page;mso-height-relative:page;" filled="f" stroked="f" coordsize="21600,21600" o:gfxdata="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nPzIS0gAAAAYBAAAPAAAAAAAAAAEAIAAAACIA&#10;AABkcnMvZG93bnJldi54bWxQSwECFAAUAAAACACHTuJA+3QL/Q8CAAAQBAAADgAAAAAAAAABACAA&#10;AAAhAQAAZHJzL2Uyb0RvYy54bWxQSwUGAAAAAAYABgBZAQAAogUAAAAA&#10;">
              <v:fill on="f" focussize="0,0"/>
              <v:stroke on="f"/>
              <v:imagedata o:title=""/>
              <o:lock v:ext="edit" aspectratio="f"/>
              <v:textbox inset="0mm,0mm,0mm,0mm" style="mso-fit-shape-to-text:t;">
                <w:txbxContent>
                  <w:p>
                    <w:pPr>
                      <w:pStyle w:val="10"/>
                      <w:rPr>
                        <w:rStyle w:val="17"/>
                        <w:sz w:val="28"/>
                        <w:szCs w:val="28"/>
                      </w:rPr>
                    </w:pPr>
                    <w:r>
                      <w:rPr>
                        <w:rStyle w:val="17"/>
                        <w:rFonts w:hint="eastAsia"/>
                        <w:sz w:val="28"/>
                        <w:szCs w:val="28"/>
                      </w:rPr>
                      <w:t xml:space="preserve">— </w:t>
                    </w:r>
                    <w:r>
                      <w:rPr>
                        <w:sz w:val="28"/>
                        <w:szCs w:val="28"/>
                      </w:rPr>
                      <w:fldChar w:fldCharType="begin"/>
                    </w:r>
                    <w:r>
                      <w:rPr>
                        <w:rStyle w:val="17"/>
                        <w:sz w:val="28"/>
                        <w:szCs w:val="28"/>
                      </w:rPr>
                      <w:instrText xml:space="preserve">PAGE  </w:instrText>
                    </w:r>
                    <w:r>
                      <w:rPr>
                        <w:sz w:val="28"/>
                        <w:szCs w:val="28"/>
                      </w:rPr>
                      <w:fldChar w:fldCharType="separate"/>
                    </w:r>
                    <w:r>
                      <w:rPr>
                        <w:rStyle w:val="17"/>
                        <w:sz w:val="28"/>
                        <w:szCs w:val="28"/>
                      </w:rPr>
                      <w:t>15</w:t>
                    </w:r>
                    <w:r>
                      <w:rPr>
                        <w:sz w:val="28"/>
                        <w:szCs w:val="28"/>
                      </w:rPr>
                      <w:fldChar w:fldCharType="end"/>
                    </w:r>
                    <w:r>
                      <w:rPr>
                        <w:rStyle w:val="17"/>
                        <w:rFonts w:hint="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E980F"/>
    <w:multiLevelType w:val="singleLevel"/>
    <w:tmpl w:val="FD6E980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47"/>
    <w:rsid w:val="00377D52"/>
    <w:rsid w:val="00446C37"/>
    <w:rsid w:val="007C1B47"/>
    <w:rsid w:val="0081225F"/>
    <w:rsid w:val="0097336F"/>
    <w:rsid w:val="00AC7624"/>
    <w:rsid w:val="00B51118"/>
    <w:rsid w:val="00BB684F"/>
    <w:rsid w:val="00C219CA"/>
    <w:rsid w:val="00C66B5C"/>
    <w:rsid w:val="00D9135B"/>
    <w:rsid w:val="00F42BE2"/>
    <w:rsid w:val="00F77DBB"/>
    <w:rsid w:val="00FD1682"/>
    <w:rsid w:val="147C33C7"/>
    <w:rsid w:val="320D7E38"/>
    <w:rsid w:val="3F0C7DF4"/>
    <w:rsid w:val="5F31221B"/>
    <w:rsid w:val="61D45672"/>
    <w:rsid w:val="66655146"/>
    <w:rsid w:val="69611A4D"/>
    <w:rsid w:val="79D27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iPriority="99"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2"/>
    <w:qFormat/>
    <w:uiPriority w:val="9"/>
    <w:pPr>
      <w:widowControl/>
      <w:spacing w:before="100" w:beforeAutospacing="1" w:after="100" w:afterAutospacing="1"/>
      <w:jc w:val="left"/>
      <w:outlineLvl w:val="0"/>
    </w:pPr>
    <w:rPr>
      <w:rFonts w:ascii="宋体" w:hAnsi="宋体" w:eastAsia="宋体"/>
      <w:b/>
      <w:bCs/>
      <w:kern w:val="36"/>
      <w:sz w:val="48"/>
      <w:szCs w:val="48"/>
    </w:rPr>
  </w:style>
  <w:style w:type="paragraph" w:styleId="4">
    <w:name w:val="heading 2"/>
    <w:basedOn w:val="1"/>
    <w:next w:val="1"/>
    <w:link w:val="23"/>
    <w:unhideWhenUsed/>
    <w:qFormat/>
    <w:uiPriority w:val="0"/>
    <w:pPr>
      <w:keepNext/>
      <w:keepLines/>
      <w:spacing w:before="260" w:after="260" w:line="416" w:lineRule="auto"/>
      <w:outlineLvl w:val="1"/>
    </w:pPr>
    <w:rPr>
      <w:rFonts w:ascii="Cambria" w:hAnsi="Cambria" w:eastAsia="宋体"/>
      <w:b/>
      <w:bCs/>
      <w:szCs w:val="32"/>
    </w:rPr>
  </w:style>
  <w:style w:type="paragraph" w:styleId="5">
    <w:name w:val="heading 3"/>
    <w:basedOn w:val="1"/>
    <w:next w:val="1"/>
    <w:unhideWhenUsed/>
    <w:qFormat/>
    <w:uiPriority w:val="0"/>
    <w:pPr>
      <w:spacing w:beforeAutospacing="1" w:afterAutospacing="1"/>
      <w:jc w:val="left"/>
      <w:outlineLvl w:val="2"/>
    </w:pPr>
    <w:rPr>
      <w:rFonts w:hint="eastAsia" w:ascii="宋体" w:hAnsi="宋体" w:eastAsia="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HTML Address"/>
    <w:basedOn w:val="1"/>
    <w:unhideWhenUsed/>
    <w:qFormat/>
    <w:uiPriority w:val="99"/>
    <w:rPr>
      <w:i/>
    </w:rPr>
  </w:style>
  <w:style w:type="paragraph" w:styleId="6">
    <w:name w:val="Body Text"/>
    <w:basedOn w:val="1"/>
    <w:next w:val="1"/>
    <w:unhideWhenUsed/>
    <w:qFormat/>
    <w:uiPriority w:val="99"/>
    <w:pPr>
      <w:spacing w:line="574" w:lineRule="exact"/>
    </w:pPr>
  </w:style>
  <w:style w:type="paragraph" w:styleId="7">
    <w:name w:val="toc 5"/>
    <w:basedOn w:val="1"/>
    <w:next w:val="1"/>
    <w:qFormat/>
    <w:uiPriority w:val="99"/>
    <w:pPr>
      <w:ind w:left="1680" w:leftChars="800"/>
    </w:pPr>
    <w:rPr>
      <w:rFonts w:ascii="Calibri" w:hAnsi="Calibri" w:eastAsia="宋体"/>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Emphasis"/>
    <w:qFormat/>
    <w:uiPriority w:val="0"/>
    <w:rPr>
      <w:color w:val="CC0000"/>
    </w:rPr>
  </w:style>
  <w:style w:type="character" w:styleId="19">
    <w:name w:val="Hyperlink"/>
    <w:qFormat/>
    <w:uiPriority w:val="0"/>
    <w:rPr>
      <w:color w:val="0000FF"/>
      <w:u w:val="single"/>
    </w:rPr>
  </w:style>
  <w:style w:type="character" w:styleId="20">
    <w:name w:val="HTML Cite"/>
    <w:qFormat/>
    <w:uiPriority w:val="0"/>
    <w:rPr>
      <w:color w:val="008000"/>
      <w:sz w:val="24"/>
      <w:szCs w:val="24"/>
    </w:rPr>
  </w:style>
  <w:style w:type="paragraph" w:customStyle="1" w:styleId="21">
    <w:name w:val="BodyText"/>
    <w:basedOn w:val="1"/>
    <w:qFormat/>
    <w:uiPriority w:val="0"/>
    <w:pPr>
      <w:spacing w:line="574" w:lineRule="exact"/>
      <w:textAlignment w:val="baseline"/>
    </w:pPr>
  </w:style>
  <w:style w:type="character" w:customStyle="1" w:styleId="22">
    <w:name w:val="标题 1 Char"/>
    <w:link w:val="3"/>
    <w:qFormat/>
    <w:uiPriority w:val="9"/>
    <w:rPr>
      <w:rFonts w:ascii="宋体" w:hAnsi="宋体" w:cs="宋体"/>
      <w:b/>
      <w:bCs/>
      <w:kern w:val="36"/>
      <w:sz w:val="48"/>
      <w:szCs w:val="48"/>
    </w:rPr>
  </w:style>
  <w:style w:type="character" w:customStyle="1" w:styleId="23">
    <w:name w:val="标题 2 Char"/>
    <w:basedOn w:val="15"/>
    <w:link w:val="4"/>
    <w:semiHidden/>
    <w:qFormat/>
    <w:uiPriority w:val="0"/>
    <w:rPr>
      <w:rFonts w:ascii="Cambria" w:hAnsi="Cambria" w:eastAsia="宋体" w:cs="Times New Roman"/>
      <w:b/>
      <w:bCs/>
      <w:kern w:val="2"/>
      <w:sz w:val="32"/>
      <w:szCs w:val="32"/>
    </w:rPr>
  </w:style>
  <w:style w:type="character" w:customStyle="1" w:styleId="24">
    <w:name w:val="apple-converted-space"/>
    <w:basedOn w:val="15"/>
    <w:qFormat/>
    <w:uiPriority w:val="0"/>
  </w:style>
  <w:style w:type="character" w:customStyle="1" w:styleId="25">
    <w:name w:val="hover14"/>
    <w:qFormat/>
    <w:uiPriority w:val="0"/>
    <w:rPr>
      <w:u w:val="single"/>
    </w:rPr>
  </w:style>
  <w:style w:type="character" w:customStyle="1" w:styleId="26">
    <w:name w:val="标题1"/>
    <w:basedOn w:val="15"/>
    <w:qFormat/>
    <w:uiPriority w:val="0"/>
  </w:style>
  <w:style w:type="character" w:customStyle="1" w:styleId="27">
    <w:name w:val="op_dict3_lineone_result_tip"/>
    <w:qFormat/>
    <w:uiPriority w:val="0"/>
    <w:rPr>
      <w:color w:val="999999"/>
    </w:rPr>
  </w:style>
  <w:style w:type="character" w:customStyle="1" w:styleId="28">
    <w:name w:val="ca-2"/>
    <w:basedOn w:val="15"/>
    <w:qFormat/>
    <w:uiPriority w:val="0"/>
  </w:style>
  <w:style w:type="paragraph" w:customStyle="1" w:styleId="29">
    <w:name w:val="p0"/>
    <w:basedOn w:val="1"/>
    <w:qFormat/>
    <w:uiPriority w:val="0"/>
    <w:pPr>
      <w:widowControl/>
      <w:spacing w:line="500" w:lineRule="atLeast"/>
    </w:pPr>
    <w:rPr>
      <w:rFonts w:ascii="Calibri" w:hAnsi="Calibri" w:cs="宋体"/>
      <w:kern w:val="0"/>
      <w:szCs w:val="21"/>
    </w:rPr>
  </w:style>
  <w:style w:type="paragraph" w:customStyle="1" w:styleId="30">
    <w:name w:val="Char1"/>
    <w:basedOn w:val="1"/>
    <w:qFormat/>
    <w:uiPriority w:val="0"/>
    <w:rPr>
      <w:rFonts w:hint="eastAsia"/>
      <w:szCs w:val="20"/>
    </w:rPr>
  </w:style>
  <w:style w:type="paragraph" w:customStyle="1" w:styleId="31">
    <w:name w:val="默认段落字体 Para Char Char Char Char Char Char Char Char Char Char"/>
    <w:basedOn w:val="1"/>
    <w:qFormat/>
    <w:uiPriority w:val="0"/>
  </w:style>
  <w:style w:type="paragraph" w:customStyle="1" w:styleId="32">
    <w:name w:val="列出段落1"/>
    <w:basedOn w:val="1"/>
    <w:qFormat/>
    <w:uiPriority w:val="99"/>
    <w:pPr>
      <w:ind w:firstLine="420" w:firstLineChars="200"/>
    </w:pPr>
  </w:style>
  <w:style w:type="paragraph" w:customStyle="1" w:styleId="33">
    <w:name w:val="article-info"/>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4">
    <w:name w:val="Char"/>
    <w:basedOn w:val="1"/>
    <w:qFormat/>
    <w:uiPriority w:val="0"/>
  </w:style>
  <w:style w:type="paragraph" w:customStyle="1" w:styleId="3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6">
    <w:name w:val="Heading2"/>
    <w:basedOn w:val="1"/>
    <w:next w:val="1"/>
    <w:qFormat/>
    <w:uiPriority w:val="0"/>
    <w:pPr>
      <w:keepNext/>
      <w:keepLines/>
      <w:spacing w:before="260" w:after="260" w:line="360" w:lineRule="auto"/>
      <w:ind w:left="420" w:leftChars="100" w:right="100" w:rightChars="100"/>
    </w:pPr>
    <w:rPr>
      <w:rFonts w:ascii="Arial" w:hAnsi="Arial" w:eastAsia="黑体"/>
      <w:b/>
      <w:bCs/>
      <w:sz w:val="30"/>
      <w:szCs w:val="32"/>
    </w:rPr>
  </w:style>
  <w:style w:type="character" w:customStyle="1" w:styleId="37">
    <w:name w:val="NormalCharacter"/>
    <w:semiHidden/>
    <w:qFormat/>
    <w:uiPriority w:val="0"/>
    <w:rPr>
      <w:rFonts w:ascii="Times New Roman" w:hAnsi="Times New Roman" w:eastAsia="仿宋_GB2312" w:cs="Times New Roman"/>
      <w:kern w:val="2"/>
      <w:sz w:val="32"/>
      <w:szCs w:val="24"/>
      <w:lang w:val="en-US" w:eastAsia="zh-CN" w:bidi="ar-SA"/>
    </w:rPr>
  </w:style>
  <w:style w:type="paragraph" w:customStyle="1" w:styleId="38">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8502</Words>
  <Characters>8742</Characters>
  <Lines>62</Lines>
  <Paragraphs>17</Paragraphs>
  <TotalTime>0</TotalTime>
  <ScaleCrop>false</ScaleCrop>
  <LinksUpToDate>false</LinksUpToDate>
  <CharactersWithSpaces>8790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2022-03-05T04:05:00Z</dcterms:created>
  <dc:creator>Administrator</dc:creator>
  <cp:lastModifiedBy>Administrator</cp:lastModifiedBy>
  <cp:lastPrinted>2022-03-05T04:05:00Z</cp:lastPrinted>
  <dcterms:modified xsi:type="dcterms:W3CDTF">2022-03-07T13:04:46Z</dcterms:modified>
  <dc:title>云南省人力资源和社会保障厅</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D0C9A6C3933A48129350E9018E85D415</vt:lpwstr>
  </property>
</Properties>
</file>