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F6" w:rsidRPr="002068F6" w:rsidRDefault="002068F6" w:rsidP="002068F6">
      <w:pPr>
        <w:spacing w:line="579" w:lineRule="exact"/>
        <w:rPr>
          <w:rFonts w:ascii="黑体" w:eastAsia="黑体" w:hAnsi="黑体" w:cs="Times New Roman" w:hint="eastAsia"/>
          <w:sz w:val="32"/>
          <w:szCs w:val="32"/>
        </w:rPr>
      </w:pPr>
      <w:r w:rsidRPr="002068F6">
        <w:rPr>
          <w:rFonts w:ascii="黑体" w:eastAsia="黑体" w:hAnsi="黑体" w:cs="Times New Roman" w:hint="eastAsia"/>
          <w:sz w:val="32"/>
          <w:szCs w:val="32"/>
        </w:rPr>
        <w:t>附件:</w:t>
      </w:r>
    </w:p>
    <w:p w:rsidR="002068F6" w:rsidRDefault="002068F6" w:rsidP="002068F6">
      <w:pPr>
        <w:spacing w:line="660" w:lineRule="exact"/>
        <w:jc w:val="center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633C29" w:rsidRPr="002068F6" w:rsidRDefault="002068F6" w:rsidP="002068F6">
      <w:pPr>
        <w:spacing w:line="660" w:lineRule="exact"/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 w:rsidR="00454194" w:rsidRPr="002068F6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年“云南创新创业之星”选树活动</w:t>
      </w:r>
    </w:p>
    <w:p w:rsidR="00633C29" w:rsidRDefault="00454194" w:rsidP="002068F6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proofErr w:type="gramStart"/>
      <w:r w:rsidRPr="002068F6">
        <w:rPr>
          <w:rFonts w:ascii="方正小标宋简体" w:eastAsia="方正小标宋简体" w:hAnsi="方正小标宋简体" w:cs="方正小标宋简体" w:hint="eastAsia"/>
          <w:sz w:val="44"/>
          <w:szCs w:val="44"/>
        </w:rPr>
        <w:t>拟获评</w:t>
      </w:r>
      <w:proofErr w:type="gramEnd"/>
      <w:r w:rsidRPr="002068F6">
        <w:rPr>
          <w:rFonts w:ascii="方正小标宋简体" w:eastAsia="方正小标宋简体" w:hAnsi="方正小标宋简体" w:cs="方正小标宋简体" w:hint="eastAsia"/>
          <w:sz w:val="44"/>
          <w:szCs w:val="44"/>
        </w:rPr>
        <w:t>对象名单</w:t>
      </w:r>
    </w:p>
    <w:p w:rsidR="002068F6" w:rsidRPr="002068F6" w:rsidRDefault="002068F6" w:rsidP="002068F6">
      <w:pPr>
        <w:spacing w:line="6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"/>
        <w:gridCol w:w="1330"/>
        <w:gridCol w:w="5643"/>
        <w:gridCol w:w="2153"/>
      </w:tblGrid>
      <w:tr w:rsidR="00633C29">
        <w:trPr>
          <w:trHeight w:hRule="exact" w:val="454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（各组别按主申报人姓氏笔画排列）</w:t>
            </w:r>
          </w:p>
        </w:tc>
      </w:tr>
      <w:tr w:rsidR="00633C29">
        <w:trPr>
          <w:trHeight w:hRule="exact" w:val="685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创新之星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主申报人</w:t>
            </w:r>
          </w:p>
        </w:tc>
        <w:tc>
          <w:tcPr>
            <w:tcW w:w="7796" w:type="dxa"/>
            <w:gridSpan w:val="2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项目名称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王光进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“智”测先锋——精准高效的矿山边坡灾害监测预警防控领航者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王佳舜</w:t>
            </w:r>
            <w:proofErr w:type="gramEnd"/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医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语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-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基于多模态数据的抑郁症辅助诊断系统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伍虹睿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兹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玛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格尼——非遗彝族刺绣创新发展新模式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吴可彬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蛭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行生物——菲牛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蛭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超模态高密度繁育技术开创者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何敏杰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尾矿治污以废治废——科技赋能中小流域有机污染治理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徐冰峰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变废为宝——绿色高效吸附材料的引领者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郭顺成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成芸果业——国内柑橘产业整体解决方案的开创者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梁嘉平</w:t>
            </w:r>
            <w:proofErr w:type="gramEnd"/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土中黄金—国际领先栽培技术打造高品质三七标准化种植体系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曾晓苑</w:t>
            </w:r>
            <w:proofErr w:type="gramEnd"/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可穿戴设备的曙光——“三明治”式一体化全柔性电池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蔡云宏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磷碳未来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——磷石膏绿色建材行业引领者</w:t>
            </w:r>
          </w:p>
        </w:tc>
      </w:tr>
      <w:tr w:rsidR="00633C29">
        <w:trPr>
          <w:trHeight w:hRule="exact" w:val="627"/>
          <w:jc w:val="center"/>
        </w:trPr>
        <w:tc>
          <w:tcPr>
            <w:tcW w:w="9923" w:type="dxa"/>
            <w:gridSpan w:val="4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创业之星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主申报人</w:t>
            </w:r>
          </w:p>
        </w:tc>
        <w:tc>
          <w:tcPr>
            <w:tcW w:w="5643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项目名称</w:t>
            </w:r>
          </w:p>
        </w:tc>
        <w:tc>
          <w:tcPr>
            <w:tcW w:w="2153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</w:rPr>
              <w:t>创办企业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丁玉梅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魅力光影，引领时尚生活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云南光影互动智能科技有限公司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</w:rPr>
            </w:pPr>
            <w:r>
              <w:rPr>
                <w:rFonts w:ascii="仿宋_GB2312" w:eastAsia="仿宋_GB2312" w:hAnsi="等线" w:hint="eastAsia"/>
              </w:rPr>
              <w:t>马天翔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</w:rPr>
              <w:t>稚</w:t>
            </w:r>
            <w:proofErr w:type="gramEnd"/>
            <w:r>
              <w:rPr>
                <w:rFonts w:ascii="仿宋_GB2312" w:eastAsia="仿宋_GB2312" w:hAnsi="等线" w:hint="eastAsia"/>
              </w:rPr>
              <w:t>屋日托产业平台项目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稚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屋婴幼儿照护服务有限责任公司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马莹程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军之梦兔业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——</w:t>
            </w:r>
            <w:r>
              <w:rPr>
                <w:rFonts w:ascii="仿宋_GB2312" w:eastAsia="仿宋_GB2312" w:hAnsi="等线" w:hint="eastAsia"/>
                <w:color w:val="000000"/>
              </w:rPr>
              <w:t>乡村振兴彰显退役军人风采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云南军之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梦农业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</w:rPr>
              <w:t>王迅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</w:rPr>
              <w:t>基于</w:t>
            </w:r>
            <w:r>
              <w:rPr>
                <w:rFonts w:ascii="仿宋_GB2312" w:eastAsia="仿宋_GB2312" w:hAnsi="等线" w:hint="eastAsia"/>
              </w:rPr>
              <w:t>AR</w:t>
            </w:r>
            <w:r>
              <w:rPr>
                <w:rFonts w:ascii="仿宋_GB2312" w:eastAsia="仿宋_GB2312" w:hAnsi="等线" w:hint="eastAsia"/>
              </w:rPr>
              <w:t>和数字孪生融合的交通综合态势可视化平台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昭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通亮风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台信息科技有限公司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王昊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云墨——世界首家“动物胶</w:t>
            </w:r>
            <w:r>
              <w:rPr>
                <w:rFonts w:ascii="仿宋_GB2312" w:eastAsia="仿宋_GB2312" w:hAnsi="等线" w:hint="eastAsia"/>
                <w:color w:val="000000"/>
              </w:rPr>
              <w:t>0</w:t>
            </w:r>
            <w:r>
              <w:rPr>
                <w:rFonts w:ascii="仿宋_GB2312" w:eastAsia="仿宋_GB2312" w:hAnsi="等线" w:hint="eastAsia"/>
                <w:color w:val="000000"/>
              </w:rPr>
              <w:t>苯酚”无毒中国墨汁供应商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云南云墨文化有限公司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王曾华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大理电竞文旅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——打造国际知名的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电竞旅游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目的地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大理市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博冠电竞发展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有限责任公司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王麟猛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呵护作物生长</w:t>
            </w:r>
            <w:r>
              <w:rPr>
                <w:rFonts w:ascii="仿宋_GB2312" w:eastAsia="仿宋_GB2312" w:hAnsi="等线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</w:rPr>
              <w:t>助农增产致富——作物健康全程植保技术一站式管家服务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云南七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麟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土壤修复技术服务有限公司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冯涛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智慧就业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——</w:t>
            </w:r>
            <w:r>
              <w:rPr>
                <w:rFonts w:ascii="仿宋_GB2312" w:eastAsia="仿宋_GB2312" w:hAnsi="等线" w:hint="eastAsia"/>
                <w:color w:val="000000"/>
              </w:rPr>
              <w:t>服务农业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禾光人才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供应链（云南）有限公司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母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炳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林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云南德艺银器锻制非遗技艺传习所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德艺银业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商贸有限责任公司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孙爽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高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海拔林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下精品咖啡庄园（斑马庄园）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普洱上宝斑马咖啡有限责任公司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芮希波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点豆成金——晋宁六街镇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荷兰豆全产业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链数字化运管项目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昆明维尔空间科技有限公司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李江涛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云南省西南区域“脱水蔬菜交易中心”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保山尚田农业科技有限公司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李树春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“双绑”凝心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聚力谱新篇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，乡村振兴显成效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大理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耘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飞商贸有限责任公司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</w:rPr>
              <w:t>杨玉凡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珍稀濒危独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蒜兰属植物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的人工栽培关键技术研究与示范推广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昭通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芸生农业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科技开发有限公司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杨玉德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“优果颐”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——</w:t>
            </w:r>
            <w:r>
              <w:rPr>
                <w:rFonts w:ascii="仿宋_GB2312" w:eastAsia="仿宋_GB2312" w:hAnsi="等线" w:hint="eastAsia"/>
                <w:color w:val="000000"/>
              </w:rPr>
              <w:t>云南原叶鲜果茶引领者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云南八九不离食餐饮管理有限公司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杨永胜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花仙谷花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海景区——一站式综合旅游度假目的地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云南君联旅游发展有限公司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何锋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禾丰深山盐津乌鸡项目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云南本城农业科技有限公司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</w:rPr>
              <w:t>汪志哲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</w:rPr>
            </w:pPr>
            <w:r>
              <w:rPr>
                <w:rFonts w:ascii="仿宋_GB2312" w:eastAsia="仿宋_GB2312" w:hAnsi="等线" w:hint="eastAsia"/>
              </w:rPr>
              <w:t>国产牛油果的精细化种植——打造数字农业</w:t>
            </w:r>
            <w:r>
              <w:rPr>
                <w:rFonts w:ascii="仿宋_GB2312" w:eastAsia="仿宋_GB2312" w:hAnsi="等线" w:hint="eastAsia"/>
              </w:rPr>
              <w:t xml:space="preserve"> </w:t>
            </w:r>
            <w:r>
              <w:rPr>
                <w:rFonts w:ascii="仿宋_GB2312" w:eastAsia="仿宋_GB2312" w:hAnsi="等线" w:hint="eastAsia"/>
              </w:rPr>
              <w:t>融合国际资源</w:t>
            </w:r>
            <w:r>
              <w:rPr>
                <w:rFonts w:ascii="仿宋_GB2312" w:eastAsia="仿宋_GB2312" w:hAnsi="等线" w:hint="eastAsia"/>
              </w:rPr>
              <w:t xml:space="preserve"> </w:t>
            </w:r>
            <w:r>
              <w:rPr>
                <w:rFonts w:ascii="仿宋_GB2312" w:eastAsia="仿宋_GB2312" w:hAnsi="等线" w:hint="eastAsia"/>
              </w:rPr>
              <w:t>助力乡村振兴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云南八方农业科技发展有限公司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宋菲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数字云南青创直播基地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云南网红网络科技有限公司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张文平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健康的滇橄榄功能饮料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云南橄清科技有限公司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张玉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千年技艺走进现代生活：非物质文化遗产傣族制陶技艺的传承与创新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瑞丽市点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土文化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创意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意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设计有限公司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张芮珲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林下魔芋绿色高效栽培及产品开发项目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云南绿膳生物科技有限公司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张杨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“兴花怒放”——</w:t>
            </w:r>
            <w:r>
              <w:rPr>
                <w:rFonts w:ascii="仿宋_GB2312" w:eastAsia="仿宋_GB2312" w:hAnsi="等线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等线" w:hint="eastAsia"/>
                <w:color w:val="000000"/>
              </w:rPr>
              <w:t>以多肉产学研融通模式助力乡村振兴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昆明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杨洋阳花卉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种植有限公司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张松女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基于皇菊低温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烘干制备关键技术应用推广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昭通菊满堂农业发展有限公司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张星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花伍鲜花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交易平台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云南花伍科技有限公司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张晓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浩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大理苍山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故事文旅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大理苍山故事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文旅发展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陈妙芬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新型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缓控释技术</w:t>
            </w:r>
            <w:proofErr w:type="gramEnd"/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云南微晶农业技术开发集团有限公司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苟玉琼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发展猕猴桃产业</w:t>
            </w:r>
            <w:r>
              <w:rPr>
                <w:rFonts w:ascii="仿宋_GB2312" w:eastAsia="仿宋_GB2312" w:hAnsi="等线" w:hint="eastAsia"/>
                <w:color w:val="000000"/>
              </w:rPr>
              <w:t>,</w:t>
            </w:r>
            <w:r>
              <w:rPr>
                <w:rFonts w:ascii="仿宋_GB2312" w:eastAsia="仿宋_GB2312" w:hAnsi="等线" w:hint="eastAsia"/>
                <w:color w:val="000000"/>
              </w:rPr>
              <w:t>推动乡村振兴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玉溪市江川区雄关猕猴桃种植产销专业协会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欧贤芹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“变废为宝”筇竹助农助残富裕美丽乡村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羲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之竹文化科技有限公司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罗志刚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臻土彝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家黑猪生态养殖产业发展项目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巍山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家香猪农业料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周艺畅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六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郎城石斛文旅康养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区建设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云南凌垭旅游文化有限公司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赵雅梦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特殊儿童干预训练系统</w:t>
            </w:r>
            <w:r>
              <w:rPr>
                <w:rFonts w:ascii="仿宋_GB2312" w:eastAsia="仿宋_GB2312" w:hAnsi="等线" w:hint="eastAsia"/>
                <w:color w:val="000000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云南淳元教育科技有限公司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段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聂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大村社区集体经济公司化运营项目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云南振兴家乡旅游开发有限公司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施艺昕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普洱咖啡文创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</w:rPr>
              <w:t>——</w:t>
            </w:r>
            <w:r>
              <w:rPr>
                <w:rFonts w:ascii="仿宋_GB2312" w:eastAsia="仿宋_GB2312" w:hAnsi="等线" w:hint="eastAsia"/>
                <w:color w:val="000000"/>
              </w:rPr>
              <w:t>咖啡礼物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昕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艺普洱咖啡产业有限公司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贺雨露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线老倌——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国内鲜湿速食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米线的开创者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云南线老倌食品经营有限公司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袁小薇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基于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超级云品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供应链与数字贸易创新搭建的乡村振兴示范项目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云南果农爸爸农业科技有限公司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高榕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农产品溯源电商</w:t>
            </w:r>
            <w:r>
              <w:rPr>
                <w:rFonts w:ascii="仿宋_GB2312" w:eastAsia="仿宋_GB2312" w:hAnsi="等线" w:hint="eastAsia"/>
                <w:color w:val="000000"/>
              </w:rPr>
              <w:t>+</w:t>
            </w:r>
            <w:r>
              <w:rPr>
                <w:rFonts w:ascii="仿宋_GB2312" w:eastAsia="仿宋_GB2312" w:hAnsi="等线" w:hint="eastAsia"/>
                <w:color w:val="000000"/>
              </w:rPr>
              <w:t>进出口贸易的创新经营项目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楚雄云品鲜进出口贸易有限公司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崔晋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云南原创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动漫制作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人才的培养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晶晴动漫文化</w:t>
            </w:r>
            <w:proofErr w:type="gramEnd"/>
            <w:r>
              <w:rPr>
                <w:rFonts w:ascii="仿宋_GB2312" w:eastAsia="仿宋_GB2312" w:hAnsi="等线" w:hint="eastAsia"/>
                <w:color w:val="000000"/>
              </w:rPr>
              <w:t>传播有限责任公司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</w:rPr>
              <w:t>鲁芝敏</w:t>
            </w:r>
            <w:proofErr w:type="gramEnd"/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云南斯缘农业科技有限公司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云南斯缘农业科技有限公司</w:t>
            </w:r>
          </w:p>
        </w:tc>
      </w:tr>
      <w:tr w:rsidR="00633C29" w:rsidTr="002068F6">
        <w:trPr>
          <w:trHeight w:hRule="exact" w:val="567"/>
          <w:jc w:val="center"/>
        </w:trPr>
        <w:tc>
          <w:tcPr>
            <w:tcW w:w="797" w:type="dxa"/>
            <w:shd w:val="clear" w:color="auto" w:fill="auto"/>
            <w:noWrap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廖爱军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弥勒羚羊能源有限公司年处理</w:t>
            </w:r>
            <w:r>
              <w:rPr>
                <w:rFonts w:ascii="仿宋_GB2312" w:eastAsia="仿宋_GB2312" w:hAnsi="等线" w:hint="eastAsia"/>
                <w:color w:val="000000"/>
              </w:rPr>
              <w:t>200</w:t>
            </w:r>
            <w:r>
              <w:rPr>
                <w:rFonts w:ascii="仿宋_GB2312" w:eastAsia="仿宋_GB2312" w:hAnsi="等线" w:hint="eastAsia"/>
                <w:color w:val="000000"/>
              </w:rPr>
              <w:t>万吨低品质褐煤清洁高效利用项目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633C29" w:rsidRDefault="00454194" w:rsidP="002068F6">
            <w:pPr>
              <w:widowControl/>
              <w:spacing w:line="360" w:lineRule="auto"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弥勒羚羊能源有限公司</w:t>
            </w:r>
          </w:p>
        </w:tc>
      </w:tr>
    </w:tbl>
    <w:p w:rsidR="00633C29" w:rsidRDefault="00633C29" w:rsidP="002068F6">
      <w:pPr>
        <w:widowControl/>
        <w:spacing w:line="360" w:lineRule="auto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sectPr w:rsidR="00633C29" w:rsidSect="00633C29">
      <w:pgSz w:w="11906" w:h="16838"/>
      <w:pgMar w:top="2098" w:right="1474" w:bottom="1985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194" w:rsidRDefault="00454194" w:rsidP="002068F6">
      <w:r>
        <w:separator/>
      </w:r>
    </w:p>
  </w:endnote>
  <w:endnote w:type="continuationSeparator" w:id="0">
    <w:p w:rsidR="00454194" w:rsidRDefault="00454194" w:rsidP="0020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194" w:rsidRDefault="00454194" w:rsidP="002068F6">
      <w:r>
        <w:separator/>
      </w:r>
    </w:p>
  </w:footnote>
  <w:footnote w:type="continuationSeparator" w:id="0">
    <w:p w:rsidR="00454194" w:rsidRDefault="00454194" w:rsidP="00206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C29"/>
    <w:rsid w:val="002068F6"/>
    <w:rsid w:val="00454194"/>
    <w:rsid w:val="00633C29"/>
    <w:rsid w:val="04BC31FC"/>
    <w:rsid w:val="0AF744FD"/>
    <w:rsid w:val="0DD33CF0"/>
    <w:rsid w:val="140D7224"/>
    <w:rsid w:val="20607B19"/>
    <w:rsid w:val="233A42EF"/>
    <w:rsid w:val="26C96EFA"/>
    <w:rsid w:val="2A3B3615"/>
    <w:rsid w:val="2B264130"/>
    <w:rsid w:val="3E68341B"/>
    <w:rsid w:val="3F533F36"/>
    <w:rsid w:val="410D7259"/>
    <w:rsid w:val="506037C4"/>
    <w:rsid w:val="594F704C"/>
    <w:rsid w:val="5A483AB5"/>
    <w:rsid w:val="5BFA39F2"/>
    <w:rsid w:val="6EAD21BF"/>
    <w:rsid w:val="717A18E9"/>
    <w:rsid w:val="75B8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C29"/>
    <w:pPr>
      <w:widowControl w:val="0"/>
      <w:jc w:val="both"/>
    </w:pPr>
    <w:rPr>
      <w:rFonts w:ascii="宋体" w:hAnsi="宋体" w:cs="等线 Light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633C29"/>
    <w:pPr>
      <w:ind w:leftChars="2500" w:left="100"/>
    </w:pPr>
  </w:style>
  <w:style w:type="paragraph" w:styleId="a4">
    <w:name w:val="footer"/>
    <w:basedOn w:val="a"/>
    <w:link w:val="Char0"/>
    <w:uiPriority w:val="99"/>
    <w:rsid w:val="00633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33C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633C2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table" w:styleId="a7">
    <w:name w:val="Table Grid"/>
    <w:basedOn w:val="a1"/>
    <w:uiPriority w:val="39"/>
    <w:qFormat/>
    <w:rsid w:val="00633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qFormat/>
    <w:rsid w:val="00633C29"/>
    <w:rPr>
      <w:szCs w:val="24"/>
      <w:u w:val="none"/>
    </w:rPr>
  </w:style>
  <w:style w:type="character" w:customStyle="1" w:styleId="Char1">
    <w:name w:val="页眉 Char"/>
    <w:basedOn w:val="a0"/>
    <w:link w:val="a5"/>
    <w:uiPriority w:val="99"/>
    <w:qFormat/>
    <w:rsid w:val="00633C2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33C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 莉</dc:creator>
  <cp:lastModifiedBy>LSD</cp:lastModifiedBy>
  <cp:revision>2</cp:revision>
  <cp:lastPrinted>2022-06-03T15:04:00Z</cp:lastPrinted>
  <dcterms:created xsi:type="dcterms:W3CDTF">2023-10-17T02:25:00Z</dcterms:created>
  <dcterms:modified xsi:type="dcterms:W3CDTF">2023-10-17T02:25:00Z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ed4f055659cd4bfba0ff471faeeb3d39_22</vt:lpwstr>
  </property>
</Properties>
</file>